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5B" w:rsidRPr="00D431CF" w:rsidRDefault="004D3A5B" w:rsidP="004D3A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Toc491934314"/>
      <w:r w:rsidRPr="00D431CF">
        <w:rPr>
          <w:rFonts w:ascii="Arial" w:hAnsi="Arial" w:cs="Arial"/>
          <w:b/>
          <w:sz w:val="24"/>
          <w:szCs w:val="24"/>
          <w:u w:val="single"/>
        </w:rPr>
        <w:t>Golden Horn Elementary School</w:t>
      </w:r>
      <w:r w:rsidR="00F155D9" w:rsidRPr="00D431C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155D9" w:rsidRPr="00D431CF" w:rsidRDefault="00F155D9" w:rsidP="004D3A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31CF">
        <w:rPr>
          <w:rFonts w:ascii="Arial" w:hAnsi="Arial" w:cs="Arial"/>
          <w:b/>
          <w:sz w:val="24"/>
          <w:szCs w:val="24"/>
          <w:u w:val="single"/>
        </w:rPr>
        <w:t>Communicating Student Learning 201</w:t>
      </w:r>
      <w:r w:rsidR="004D3A5B" w:rsidRPr="00D431CF">
        <w:rPr>
          <w:rFonts w:ascii="Arial" w:hAnsi="Arial" w:cs="Arial"/>
          <w:b/>
          <w:sz w:val="24"/>
          <w:szCs w:val="24"/>
          <w:u w:val="single"/>
        </w:rPr>
        <w:t>8</w:t>
      </w:r>
      <w:r w:rsidRPr="00D431CF">
        <w:rPr>
          <w:rFonts w:ascii="Arial" w:hAnsi="Arial" w:cs="Arial"/>
          <w:b/>
          <w:sz w:val="24"/>
          <w:szCs w:val="24"/>
          <w:u w:val="single"/>
        </w:rPr>
        <w:t>-201</w:t>
      </w:r>
      <w:bookmarkEnd w:id="0"/>
      <w:r w:rsidR="004D3A5B" w:rsidRPr="00D431CF">
        <w:rPr>
          <w:rFonts w:ascii="Arial" w:hAnsi="Arial" w:cs="Arial"/>
          <w:b/>
          <w:sz w:val="24"/>
          <w:szCs w:val="24"/>
          <w:u w:val="single"/>
        </w:rPr>
        <w:t>9</w:t>
      </w:r>
      <w:r w:rsidRPr="00D431CF">
        <w:rPr>
          <w:rFonts w:ascii="Arial" w:hAnsi="Arial" w:cs="Arial"/>
          <w:b/>
          <w:sz w:val="24"/>
          <w:szCs w:val="24"/>
          <w:u w:val="single"/>
        </w:rPr>
        <w:t>: Parent Information</w:t>
      </w:r>
    </w:p>
    <w:p w:rsidR="004D3A5B" w:rsidRPr="00F155D9" w:rsidRDefault="004D3A5B" w:rsidP="004D3A5B">
      <w:pPr>
        <w:spacing w:after="0" w:line="240" w:lineRule="auto"/>
        <w:jc w:val="center"/>
        <w:rPr>
          <w:rFonts w:ascii="Arial" w:eastAsiaTheme="majorEastAsia" w:hAnsi="Arial" w:cs="Arial"/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5855"/>
        <w:gridCol w:w="5575"/>
      </w:tblGrid>
      <w:tr w:rsidR="00F155D9" w:rsidRPr="00FD51F7" w:rsidTr="00AF6247">
        <w:tc>
          <w:tcPr>
            <w:tcW w:w="5855" w:type="dxa"/>
            <w:shd w:val="clear" w:color="auto" w:fill="000000" w:themeFill="text1"/>
          </w:tcPr>
          <w:p w:rsidR="00F155D9" w:rsidRPr="002908F1" w:rsidRDefault="00F155D9" w:rsidP="00AF62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08F1">
              <w:rPr>
                <w:rFonts w:ascii="Arial" w:hAnsi="Arial" w:cs="Arial"/>
                <w:b/>
                <w:sz w:val="24"/>
                <w:szCs w:val="24"/>
              </w:rPr>
              <w:t>What Parents Can Expect</w:t>
            </w:r>
          </w:p>
        </w:tc>
        <w:tc>
          <w:tcPr>
            <w:tcW w:w="5575" w:type="dxa"/>
            <w:shd w:val="clear" w:color="auto" w:fill="000000" w:themeFill="text1"/>
          </w:tcPr>
          <w:p w:rsidR="00F155D9" w:rsidRPr="002908F1" w:rsidRDefault="00F155D9" w:rsidP="00AF62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08F1">
              <w:rPr>
                <w:rFonts w:ascii="Arial" w:hAnsi="Arial" w:cs="Arial"/>
                <w:b/>
                <w:sz w:val="24"/>
                <w:szCs w:val="24"/>
              </w:rPr>
              <w:t>How It Will Be Communicated</w:t>
            </w:r>
          </w:p>
        </w:tc>
      </w:tr>
      <w:tr w:rsidR="00F155D9" w:rsidRPr="00FD51F7" w:rsidTr="00AF6247">
        <w:tc>
          <w:tcPr>
            <w:tcW w:w="5855" w:type="dxa"/>
          </w:tcPr>
          <w:p w:rsidR="004D3A5B" w:rsidRDefault="004D3A5B" w:rsidP="004D3A5B">
            <w:pPr>
              <w:jc w:val="center"/>
              <w:rPr>
                <w:rFonts w:ascii="Arial" w:hAnsi="Arial" w:cs="Arial"/>
                <w:b/>
              </w:rPr>
            </w:pPr>
            <w:r w:rsidRPr="00F3357E">
              <w:rPr>
                <w:rFonts w:ascii="Arial" w:hAnsi="Arial" w:cs="Arial"/>
                <w:b/>
              </w:rPr>
              <w:t>Open House on Learning</w:t>
            </w:r>
          </w:p>
          <w:p w:rsidR="00F155D9" w:rsidRPr="00F3357E" w:rsidRDefault="004D3A5B" w:rsidP="00862F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Thursday, </w:t>
            </w:r>
            <w:r w:rsidR="00F155D9" w:rsidRPr="00F3357E">
              <w:rPr>
                <w:rFonts w:ascii="Arial" w:hAnsi="Arial" w:cs="Arial"/>
                <w:b/>
              </w:rPr>
              <w:t xml:space="preserve">September </w:t>
            </w:r>
            <w:r>
              <w:rPr>
                <w:rFonts w:ascii="Arial" w:hAnsi="Arial" w:cs="Arial"/>
                <w:b/>
              </w:rPr>
              <w:t>6, 2018 5:00 – 8:00 p.m.</w:t>
            </w:r>
          </w:p>
          <w:p w:rsidR="00AE5708" w:rsidRDefault="00AE5708" w:rsidP="00AE5708">
            <w:pPr>
              <w:rPr>
                <w:rFonts w:ascii="Arial" w:hAnsi="Arial" w:cs="Arial"/>
              </w:rPr>
            </w:pPr>
          </w:p>
          <w:p w:rsidR="00F155D9" w:rsidRPr="00AE5708" w:rsidRDefault="004D3A5B" w:rsidP="00AE5708">
            <w:pPr>
              <w:rPr>
                <w:rFonts w:ascii="Arial" w:hAnsi="Arial" w:cs="Arial"/>
              </w:rPr>
            </w:pPr>
            <w:r w:rsidRPr="00AE5708">
              <w:rPr>
                <w:rFonts w:ascii="Arial" w:hAnsi="Arial" w:cs="Arial"/>
              </w:rPr>
              <w:t>A community feast will bring the school together as part of a new school year to promote a sense of belonging and community. Following supper, there will be c</w:t>
            </w:r>
            <w:r w:rsidR="00F155D9" w:rsidRPr="00AE5708">
              <w:rPr>
                <w:rFonts w:ascii="Arial" w:hAnsi="Arial" w:cs="Arial"/>
              </w:rPr>
              <w:t xml:space="preserve">ommunication about </w:t>
            </w:r>
            <w:r w:rsidRPr="00AE5708">
              <w:rPr>
                <w:rFonts w:ascii="Arial" w:hAnsi="Arial" w:cs="Arial"/>
              </w:rPr>
              <w:t xml:space="preserve">the changes to communicating student learning, </w:t>
            </w:r>
            <w:r w:rsidR="00F155D9" w:rsidRPr="00AE5708">
              <w:rPr>
                <w:rFonts w:ascii="Arial" w:hAnsi="Arial" w:cs="Arial"/>
              </w:rPr>
              <w:t>school-level priorities for teaching, learning,</w:t>
            </w:r>
            <w:r w:rsidRPr="00AE5708">
              <w:rPr>
                <w:rFonts w:ascii="Arial" w:hAnsi="Arial" w:cs="Arial"/>
              </w:rPr>
              <w:t xml:space="preserve"> and </w:t>
            </w:r>
            <w:r w:rsidR="00F155D9" w:rsidRPr="00AE5708">
              <w:rPr>
                <w:rFonts w:ascii="Arial" w:hAnsi="Arial" w:cs="Arial"/>
              </w:rPr>
              <w:t>assessment. Families then move to individual classrooms to meet teachers and learn about teaching, learning and assessment in their children’s classes.</w:t>
            </w:r>
          </w:p>
          <w:p w:rsidR="00F155D9" w:rsidRPr="00F3357E" w:rsidRDefault="00F155D9" w:rsidP="00AF6247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575" w:type="dxa"/>
          </w:tcPr>
          <w:p w:rsidR="00F155D9" w:rsidRPr="00F3357E" w:rsidRDefault="00F155D9" w:rsidP="00AF6247">
            <w:pPr>
              <w:rPr>
                <w:rFonts w:ascii="Arial" w:hAnsi="Arial" w:cs="Arial"/>
              </w:rPr>
            </w:pPr>
          </w:p>
          <w:p w:rsidR="00F155D9" w:rsidRPr="00F3357E" w:rsidRDefault="00F155D9" w:rsidP="00AF6247">
            <w:pPr>
              <w:rPr>
                <w:rFonts w:ascii="Arial" w:hAnsi="Arial" w:cs="Arial"/>
              </w:rPr>
            </w:pPr>
          </w:p>
          <w:p w:rsidR="00AE5708" w:rsidRDefault="00AE5708" w:rsidP="00AF6247">
            <w:pPr>
              <w:rPr>
                <w:rFonts w:ascii="Arial" w:hAnsi="Arial" w:cs="Arial"/>
              </w:rPr>
            </w:pPr>
          </w:p>
          <w:p w:rsidR="00F155D9" w:rsidRPr="00F3357E" w:rsidRDefault="00F155D9" w:rsidP="00AF6247">
            <w:pPr>
              <w:rPr>
                <w:rFonts w:ascii="Arial" w:hAnsi="Arial" w:cs="Arial"/>
              </w:rPr>
            </w:pPr>
            <w:r w:rsidRPr="00F3357E">
              <w:rPr>
                <w:rFonts w:ascii="Arial" w:hAnsi="Arial" w:cs="Arial"/>
              </w:rPr>
              <w:t>Within the first week of school, classroom teachers will communicate with families through email, class newsletters and/or class websites to inform them of the school and class open house date and times. The school will communicate with families through the school newsletter and school website.</w:t>
            </w:r>
          </w:p>
        </w:tc>
      </w:tr>
      <w:tr w:rsidR="00F155D9" w:rsidRPr="00FD51F7" w:rsidTr="00AF6247">
        <w:tc>
          <w:tcPr>
            <w:tcW w:w="5855" w:type="dxa"/>
          </w:tcPr>
          <w:p w:rsidR="004D3A5B" w:rsidRDefault="004D3A5B" w:rsidP="004D3A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Student-Parent-Teacher Conference</w:t>
            </w:r>
            <w:r w:rsidR="00AE5708">
              <w:rPr>
                <w:rFonts w:ascii="Arial" w:hAnsi="Arial" w:cs="Arial"/>
                <w:b/>
              </w:rPr>
              <w:t xml:space="preserve"> #1</w:t>
            </w:r>
          </w:p>
          <w:p w:rsidR="00862F3B" w:rsidRDefault="00862F3B" w:rsidP="00862F3B">
            <w:pPr>
              <w:jc w:val="center"/>
              <w:rPr>
                <w:rFonts w:ascii="Arial" w:hAnsi="Arial" w:cs="Arial"/>
                <w:b/>
              </w:rPr>
            </w:pPr>
          </w:p>
          <w:p w:rsidR="004D3A5B" w:rsidRDefault="004D3A5B" w:rsidP="00862F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Thursday, </w:t>
            </w:r>
            <w:r w:rsidR="00F155D9" w:rsidRPr="00F3357E">
              <w:rPr>
                <w:rFonts w:ascii="Arial" w:hAnsi="Arial" w:cs="Arial"/>
                <w:b/>
              </w:rPr>
              <w:t xml:space="preserve">October </w:t>
            </w:r>
            <w:r>
              <w:rPr>
                <w:rFonts w:ascii="Arial" w:hAnsi="Arial" w:cs="Arial"/>
                <w:b/>
              </w:rPr>
              <w:t>11, 2018 (3:30 – 7:30 p.m.)</w:t>
            </w:r>
          </w:p>
          <w:p w:rsidR="004D3A5B" w:rsidRDefault="004D3A5B" w:rsidP="00862F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Friday, October 12, 2018 (8:30 a.m. – 3:00 p.m.)</w:t>
            </w:r>
          </w:p>
          <w:p w:rsidR="00AE5708" w:rsidRPr="00AE5708" w:rsidRDefault="00AE5708" w:rsidP="00862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708">
              <w:rPr>
                <w:rFonts w:ascii="Arial" w:hAnsi="Arial" w:cs="Arial"/>
                <w:b/>
                <w:i/>
                <w:sz w:val="20"/>
                <w:szCs w:val="20"/>
              </w:rPr>
              <w:t>*No regular classes on Friday, October 12</w:t>
            </w:r>
            <w:r w:rsidRPr="00AE570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E5708" w:rsidRDefault="00AE5708" w:rsidP="00862F3B">
            <w:pPr>
              <w:jc w:val="center"/>
              <w:rPr>
                <w:rFonts w:ascii="Arial" w:hAnsi="Arial" w:cs="Arial"/>
                <w:b/>
              </w:rPr>
            </w:pPr>
          </w:p>
          <w:p w:rsidR="00862F3B" w:rsidRDefault="004D3A5B" w:rsidP="00AE5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155D9" w:rsidRPr="004D3A5B">
              <w:rPr>
                <w:rFonts w:ascii="Arial" w:hAnsi="Arial" w:cs="Arial"/>
              </w:rPr>
              <w:t>he conference is a three-way dialogue wit</w:t>
            </w:r>
            <w:r>
              <w:rPr>
                <w:rFonts w:ascii="Arial" w:hAnsi="Arial" w:cs="Arial"/>
              </w:rPr>
              <w:t xml:space="preserve">h student, parents, and teacher. Parents will have an opportunity to </w:t>
            </w:r>
            <w:r w:rsidR="00862F3B">
              <w:rPr>
                <w:rFonts w:ascii="Arial" w:hAnsi="Arial" w:cs="Arial"/>
              </w:rPr>
              <w:t xml:space="preserve">first </w:t>
            </w:r>
            <w:r>
              <w:rPr>
                <w:rFonts w:ascii="Arial" w:hAnsi="Arial" w:cs="Arial"/>
              </w:rPr>
              <w:t>view evidence of student learning, growth and achievement</w:t>
            </w:r>
            <w:r w:rsidR="00AE5708">
              <w:rPr>
                <w:rFonts w:ascii="Arial" w:hAnsi="Arial" w:cs="Arial"/>
              </w:rPr>
              <w:t xml:space="preserve"> prior to meeting with the teacher</w:t>
            </w:r>
            <w:r>
              <w:rPr>
                <w:rFonts w:ascii="Arial" w:hAnsi="Arial" w:cs="Arial"/>
              </w:rPr>
              <w:t xml:space="preserve">. </w:t>
            </w:r>
          </w:p>
          <w:p w:rsidR="00862F3B" w:rsidRPr="00F3357E" w:rsidRDefault="004D3A5B" w:rsidP="00AE5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AE5708">
              <w:rPr>
                <w:rFonts w:ascii="Arial" w:hAnsi="Arial" w:cs="Arial"/>
              </w:rPr>
              <w:t>meeting</w:t>
            </w:r>
            <w:r>
              <w:rPr>
                <w:rFonts w:ascii="Arial" w:hAnsi="Arial" w:cs="Arial"/>
              </w:rPr>
              <w:t xml:space="preserve"> with the teacher will focus on literacy, numeracy</w:t>
            </w:r>
            <w:r w:rsidR="00AE5708">
              <w:rPr>
                <w:rFonts w:ascii="Arial" w:hAnsi="Arial" w:cs="Arial"/>
              </w:rPr>
              <w:t xml:space="preserve"> and an area of core competency. The guiding questions in each area will be: How is your child doing in this area? Where to next for their learning? Parents will have an opportunity to </w:t>
            </w:r>
            <w:r w:rsidR="00AE5708" w:rsidRPr="00F3357E">
              <w:rPr>
                <w:rFonts w:ascii="Arial" w:hAnsi="Arial" w:cs="Arial"/>
              </w:rPr>
              <w:t>ask questions and to determine how they can support their child’s learning.</w:t>
            </w:r>
            <w:r w:rsidR="00807DF1">
              <w:rPr>
                <w:rFonts w:ascii="Arial" w:hAnsi="Arial" w:cs="Arial"/>
              </w:rPr>
              <w:t xml:space="preserve"> </w:t>
            </w:r>
            <w:r w:rsidR="00862F3B">
              <w:rPr>
                <w:rFonts w:ascii="Arial" w:hAnsi="Arial" w:cs="Arial"/>
              </w:rPr>
              <w:t xml:space="preserve">Parents and students should also visit the Music Room and Gym to see practical application of skills in </w:t>
            </w:r>
            <w:r w:rsidR="00807DF1">
              <w:rPr>
                <w:rFonts w:ascii="Arial" w:hAnsi="Arial" w:cs="Arial"/>
              </w:rPr>
              <w:t xml:space="preserve">these areas and to discuss progress with </w:t>
            </w:r>
            <w:r w:rsidR="00862F3B">
              <w:rPr>
                <w:rFonts w:ascii="Arial" w:hAnsi="Arial" w:cs="Arial"/>
              </w:rPr>
              <w:t>teachers</w:t>
            </w:r>
            <w:r w:rsidR="00807DF1">
              <w:rPr>
                <w:rFonts w:ascii="Arial" w:hAnsi="Arial" w:cs="Arial"/>
              </w:rPr>
              <w:t>.</w:t>
            </w:r>
          </w:p>
          <w:p w:rsidR="004D3A5B" w:rsidRPr="004D3A5B" w:rsidRDefault="004D3A5B" w:rsidP="004D3A5B">
            <w:pPr>
              <w:rPr>
                <w:rFonts w:ascii="Arial" w:hAnsi="Arial" w:cs="Arial"/>
              </w:rPr>
            </w:pPr>
          </w:p>
        </w:tc>
        <w:tc>
          <w:tcPr>
            <w:tcW w:w="5575" w:type="dxa"/>
          </w:tcPr>
          <w:p w:rsidR="004D3A5B" w:rsidRDefault="004D3A5B" w:rsidP="00AF6247">
            <w:pPr>
              <w:rPr>
                <w:rFonts w:ascii="Arial" w:hAnsi="Arial" w:cs="Arial"/>
              </w:rPr>
            </w:pPr>
          </w:p>
          <w:p w:rsidR="004D3A5B" w:rsidRDefault="004D3A5B" w:rsidP="00AF6247">
            <w:pPr>
              <w:rPr>
                <w:rFonts w:ascii="Arial" w:hAnsi="Arial" w:cs="Arial"/>
              </w:rPr>
            </w:pPr>
          </w:p>
          <w:p w:rsidR="00AE5708" w:rsidRDefault="00AE5708" w:rsidP="00AF6247">
            <w:pPr>
              <w:rPr>
                <w:rFonts w:ascii="Arial" w:hAnsi="Arial" w:cs="Arial"/>
              </w:rPr>
            </w:pPr>
          </w:p>
          <w:p w:rsidR="00AE5708" w:rsidRDefault="00AE5708" w:rsidP="00AF6247">
            <w:pPr>
              <w:rPr>
                <w:rFonts w:ascii="Arial" w:hAnsi="Arial" w:cs="Arial"/>
              </w:rPr>
            </w:pPr>
          </w:p>
          <w:p w:rsidR="00AE5708" w:rsidRDefault="00AE5708" w:rsidP="00AF6247">
            <w:pPr>
              <w:rPr>
                <w:rFonts w:ascii="Arial" w:hAnsi="Arial" w:cs="Arial"/>
              </w:rPr>
            </w:pPr>
          </w:p>
          <w:p w:rsidR="00AE5708" w:rsidRDefault="00AE5708" w:rsidP="00AF6247">
            <w:pPr>
              <w:rPr>
                <w:rFonts w:ascii="Arial" w:hAnsi="Arial" w:cs="Arial"/>
              </w:rPr>
            </w:pPr>
          </w:p>
          <w:p w:rsidR="00AE5708" w:rsidRDefault="00AE5708" w:rsidP="00AF6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classroom teacher and school administrative assistance will communicate with parents to schedule a time for the conference by mid-late September. </w:t>
            </w:r>
          </w:p>
          <w:p w:rsidR="00F155D9" w:rsidRPr="00F3357E" w:rsidRDefault="00F155D9" w:rsidP="00AF6247">
            <w:pPr>
              <w:rPr>
                <w:rFonts w:ascii="Arial" w:hAnsi="Arial" w:cs="Arial"/>
              </w:rPr>
            </w:pPr>
            <w:r w:rsidRPr="00F3357E">
              <w:rPr>
                <w:rFonts w:ascii="Arial" w:hAnsi="Arial" w:cs="Arial"/>
              </w:rPr>
              <w:t>Parents</w:t>
            </w:r>
            <w:r w:rsidR="00AE5708">
              <w:rPr>
                <w:rFonts w:ascii="Arial" w:hAnsi="Arial" w:cs="Arial"/>
              </w:rPr>
              <w:t xml:space="preserve"> will</w:t>
            </w:r>
            <w:r w:rsidRPr="00F3357E">
              <w:rPr>
                <w:rFonts w:ascii="Arial" w:hAnsi="Arial" w:cs="Arial"/>
              </w:rPr>
              <w:t xml:space="preserve"> recei</w:t>
            </w:r>
            <w:r w:rsidR="00AE5708">
              <w:rPr>
                <w:rFonts w:ascii="Arial" w:hAnsi="Arial" w:cs="Arial"/>
              </w:rPr>
              <w:t>ve a copy of the summary of conversation from the meeting</w:t>
            </w:r>
            <w:r w:rsidRPr="00F3357E">
              <w:rPr>
                <w:rFonts w:ascii="Arial" w:hAnsi="Arial" w:cs="Arial"/>
              </w:rPr>
              <w:t xml:space="preserve"> (either paper or in a digital portfolio) as part of the Interim Report.</w:t>
            </w:r>
          </w:p>
          <w:p w:rsidR="00F155D9" w:rsidRPr="00F3357E" w:rsidRDefault="00F155D9" w:rsidP="00AF6247">
            <w:pPr>
              <w:rPr>
                <w:rFonts w:ascii="Arial" w:hAnsi="Arial" w:cs="Arial"/>
              </w:rPr>
            </w:pPr>
          </w:p>
        </w:tc>
      </w:tr>
      <w:tr w:rsidR="00F155D9" w:rsidRPr="00FD51F7" w:rsidTr="00AF6247">
        <w:tc>
          <w:tcPr>
            <w:tcW w:w="5855" w:type="dxa"/>
          </w:tcPr>
          <w:p w:rsidR="00F155D9" w:rsidRDefault="00F155D9" w:rsidP="00AE5708">
            <w:pPr>
              <w:jc w:val="center"/>
              <w:rPr>
                <w:rFonts w:ascii="Arial" w:hAnsi="Arial" w:cs="Arial"/>
                <w:b/>
              </w:rPr>
            </w:pPr>
            <w:r w:rsidRPr="00F3357E">
              <w:rPr>
                <w:rFonts w:ascii="Arial" w:hAnsi="Arial" w:cs="Arial"/>
                <w:b/>
              </w:rPr>
              <w:t>Interim Report</w:t>
            </w:r>
            <w:r w:rsidR="00AE5708">
              <w:rPr>
                <w:rFonts w:ascii="Arial" w:hAnsi="Arial" w:cs="Arial"/>
                <w:b/>
              </w:rPr>
              <w:t xml:space="preserve"> #1</w:t>
            </w:r>
          </w:p>
          <w:p w:rsidR="00AE5708" w:rsidRPr="00F3357E" w:rsidRDefault="00AE5708" w:rsidP="00862F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Monday, December 03, 2018</w:t>
            </w:r>
          </w:p>
          <w:p w:rsidR="00AE5708" w:rsidRDefault="00AE5708" w:rsidP="00AE5708">
            <w:pPr>
              <w:rPr>
                <w:rFonts w:ascii="Arial" w:hAnsi="Arial" w:cs="Arial"/>
              </w:rPr>
            </w:pPr>
          </w:p>
          <w:p w:rsidR="00AE5708" w:rsidRDefault="00AE5708" w:rsidP="00AE5708">
            <w:pPr>
              <w:rPr>
                <w:rFonts w:ascii="Arial" w:hAnsi="Arial" w:cs="Arial"/>
              </w:rPr>
            </w:pPr>
            <w:r w:rsidRPr="00F3357E">
              <w:rPr>
                <w:rFonts w:ascii="Arial" w:hAnsi="Arial" w:cs="Arial"/>
              </w:rPr>
              <w:t>The report is a snapshot of the student’s progress and</w:t>
            </w:r>
            <w:r>
              <w:rPr>
                <w:rFonts w:ascii="Arial" w:hAnsi="Arial" w:cs="Arial"/>
              </w:rPr>
              <w:t xml:space="preserve"> achievement levels in Literacy, Numeracy, </w:t>
            </w:r>
            <w:r w:rsidRPr="00F3357E">
              <w:rPr>
                <w:rFonts w:ascii="Arial" w:hAnsi="Arial" w:cs="Arial"/>
              </w:rPr>
              <w:t xml:space="preserve">Integrated Studies </w:t>
            </w:r>
            <w:r>
              <w:rPr>
                <w:rFonts w:ascii="Arial" w:hAnsi="Arial" w:cs="Arial"/>
              </w:rPr>
              <w:t>(</w:t>
            </w:r>
            <w:r w:rsidRPr="00F3357E">
              <w:rPr>
                <w:rFonts w:ascii="Arial" w:hAnsi="Arial" w:cs="Arial"/>
              </w:rPr>
              <w:t>other subject areas related to a specific inquiry or project</w:t>
            </w:r>
            <w:r>
              <w:rPr>
                <w:rFonts w:ascii="Arial" w:hAnsi="Arial" w:cs="Arial"/>
              </w:rPr>
              <w:t>), as well as specialist areas like Physical Education and Music</w:t>
            </w:r>
            <w:r w:rsidRPr="00F3357E">
              <w:rPr>
                <w:rFonts w:ascii="Arial" w:hAnsi="Arial" w:cs="Arial"/>
              </w:rPr>
              <w:t xml:space="preserve">. </w:t>
            </w:r>
          </w:p>
          <w:p w:rsidR="00AE5708" w:rsidRDefault="00AE5708" w:rsidP="00AE5708">
            <w:pPr>
              <w:rPr>
                <w:rFonts w:ascii="Arial" w:hAnsi="Arial" w:cs="Arial"/>
              </w:rPr>
            </w:pPr>
          </w:p>
          <w:p w:rsidR="00F155D9" w:rsidRPr="00AE5708" w:rsidRDefault="00AE5708" w:rsidP="00D43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*Teachers may choose to include a sample of student self-assessment of</w:t>
            </w:r>
            <w:r w:rsidR="00F155D9" w:rsidRPr="00AE5708">
              <w:rPr>
                <w:rFonts w:ascii="Arial" w:hAnsi="Arial" w:cs="Arial"/>
              </w:rPr>
              <w:t xml:space="preserve"> core competencies. </w:t>
            </w:r>
          </w:p>
        </w:tc>
        <w:tc>
          <w:tcPr>
            <w:tcW w:w="5575" w:type="dxa"/>
          </w:tcPr>
          <w:p w:rsidR="00862F3B" w:rsidRDefault="00862F3B" w:rsidP="00AE5708">
            <w:pPr>
              <w:rPr>
                <w:rFonts w:ascii="Arial" w:hAnsi="Arial" w:cs="Arial"/>
              </w:rPr>
            </w:pPr>
          </w:p>
          <w:p w:rsidR="00862F3B" w:rsidRDefault="00862F3B" w:rsidP="00AE5708">
            <w:pPr>
              <w:rPr>
                <w:rFonts w:ascii="Arial" w:hAnsi="Arial" w:cs="Arial"/>
              </w:rPr>
            </w:pPr>
          </w:p>
          <w:p w:rsidR="00AE5708" w:rsidRDefault="00F155D9" w:rsidP="00AE5708">
            <w:pPr>
              <w:rPr>
                <w:rFonts w:ascii="Arial" w:hAnsi="Arial" w:cs="Arial"/>
              </w:rPr>
            </w:pPr>
            <w:r w:rsidRPr="00F3357E">
              <w:rPr>
                <w:rFonts w:ascii="Arial" w:hAnsi="Arial" w:cs="Arial"/>
              </w:rPr>
              <w:t xml:space="preserve">A paper-based report is issued for each child. </w:t>
            </w:r>
            <w:r w:rsidR="00AE5708" w:rsidRPr="00AE5708">
              <w:rPr>
                <w:rFonts w:ascii="Arial" w:hAnsi="Arial" w:cs="Arial"/>
              </w:rPr>
              <w:t>K</w:t>
            </w:r>
            <w:r w:rsidR="00AE5708">
              <w:rPr>
                <w:rFonts w:ascii="Arial" w:hAnsi="Arial" w:cs="Arial"/>
              </w:rPr>
              <w:t>indergarten</w:t>
            </w:r>
            <w:r w:rsidR="00AE5708" w:rsidRPr="00AE5708">
              <w:rPr>
                <w:rFonts w:ascii="Arial" w:hAnsi="Arial" w:cs="Arial"/>
              </w:rPr>
              <w:t xml:space="preserve"> to </w:t>
            </w:r>
            <w:r w:rsidR="00AE5708">
              <w:rPr>
                <w:rFonts w:ascii="Arial" w:hAnsi="Arial" w:cs="Arial"/>
              </w:rPr>
              <w:t xml:space="preserve">Grade </w:t>
            </w:r>
            <w:r w:rsidR="00AE5708" w:rsidRPr="00AE5708">
              <w:rPr>
                <w:rFonts w:ascii="Arial" w:hAnsi="Arial" w:cs="Arial"/>
              </w:rPr>
              <w:t xml:space="preserve">7 students are assessed on learning standards using the following descriptors: </w:t>
            </w:r>
          </w:p>
          <w:p w:rsidR="00AE5708" w:rsidRPr="00AE5708" w:rsidRDefault="00AE5708" w:rsidP="00AE570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AE5708">
              <w:rPr>
                <w:rFonts w:ascii="Arial" w:hAnsi="Arial" w:cs="Arial"/>
                <w:i/>
              </w:rPr>
              <w:t>Not Yet Meeting Expectations</w:t>
            </w:r>
            <w:r w:rsidR="00862F3B">
              <w:rPr>
                <w:rFonts w:ascii="Arial" w:hAnsi="Arial" w:cs="Arial"/>
                <w:i/>
              </w:rPr>
              <w:t xml:space="preserve"> (*not for K)</w:t>
            </w:r>
          </w:p>
          <w:p w:rsidR="00AE5708" w:rsidRPr="00AE5708" w:rsidRDefault="00AE5708" w:rsidP="00AE570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AE5708">
              <w:rPr>
                <w:rFonts w:ascii="Arial" w:hAnsi="Arial" w:cs="Arial"/>
                <w:i/>
              </w:rPr>
              <w:t>Approaching Expectations</w:t>
            </w:r>
          </w:p>
          <w:p w:rsidR="00AE5708" w:rsidRPr="00AE5708" w:rsidRDefault="00AE5708" w:rsidP="00AE570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AE5708">
              <w:rPr>
                <w:rFonts w:ascii="Arial" w:hAnsi="Arial" w:cs="Arial"/>
                <w:i/>
              </w:rPr>
              <w:t>Meeting Expectations</w:t>
            </w:r>
          </w:p>
          <w:p w:rsidR="00AE5708" w:rsidRPr="00AE5708" w:rsidRDefault="00AE5708" w:rsidP="00AE570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AE5708">
              <w:rPr>
                <w:rFonts w:ascii="Arial" w:hAnsi="Arial" w:cs="Arial"/>
                <w:i/>
              </w:rPr>
              <w:t>Exceeding Expectations.</w:t>
            </w:r>
          </w:p>
          <w:p w:rsidR="00AE5708" w:rsidRDefault="00AE5708" w:rsidP="00AF6247">
            <w:pPr>
              <w:rPr>
                <w:rFonts w:ascii="Arial" w:hAnsi="Arial" w:cs="Arial"/>
              </w:rPr>
            </w:pPr>
          </w:p>
          <w:p w:rsidR="00862F3B" w:rsidRPr="00F3357E" w:rsidRDefault="00F155D9" w:rsidP="00AF6247">
            <w:pPr>
              <w:rPr>
                <w:rFonts w:ascii="Arial" w:hAnsi="Arial" w:cs="Arial"/>
              </w:rPr>
            </w:pPr>
            <w:r w:rsidRPr="00F3357E">
              <w:rPr>
                <w:rFonts w:ascii="Arial" w:hAnsi="Arial" w:cs="Arial"/>
              </w:rPr>
              <w:t>An example of this report will be shared at our Open House in September and an example will be posted on our school website.</w:t>
            </w:r>
          </w:p>
        </w:tc>
      </w:tr>
      <w:tr w:rsidR="00862F3B" w:rsidRPr="00FD51F7" w:rsidTr="00AF6247">
        <w:tc>
          <w:tcPr>
            <w:tcW w:w="5855" w:type="dxa"/>
          </w:tcPr>
          <w:p w:rsidR="00862F3B" w:rsidRDefault="00862F3B" w:rsidP="00862F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Student-Parent-Teacher Conference #2</w:t>
            </w:r>
          </w:p>
          <w:p w:rsidR="00862F3B" w:rsidRDefault="00862F3B" w:rsidP="00862F3B">
            <w:pPr>
              <w:jc w:val="center"/>
              <w:rPr>
                <w:rFonts w:ascii="Arial" w:hAnsi="Arial" w:cs="Arial"/>
                <w:b/>
              </w:rPr>
            </w:pPr>
          </w:p>
          <w:p w:rsidR="00862F3B" w:rsidRDefault="00862F3B" w:rsidP="00862F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Thursday, February 28, 2019 (3:30 – 7:30 p.m.)</w:t>
            </w:r>
          </w:p>
          <w:p w:rsidR="00862F3B" w:rsidRDefault="00862F3B" w:rsidP="00862F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Friday, March 01, 2019 (8:30 a.m. – 3:00 p.m.)</w:t>
            </w:r>
          </w:p>
          <w:p w:rsidR="00862F3B" w:rsidRPr="00807DF1" w:rsidRDefault="00862F3B" w:rsidP="00807D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7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*No regular classes on Friday,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March 01</w:t>
            </w:r>
            <w:r w:rsidRPr="00AE570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575" w:type="dxa"/>
          </w:tcPr>
          <w:p w:rsidR="00862F3B" w:rsidRDefault="00862F3B" w:rsidP="00862F3B">
            <w:pPr>
              <w:rPr>
                <w:rFonts w:ascii="Arial" w:hAnsi="Arial" w:cs="Arial"/>
              </w:rPr>
            </w:pPr>
          </w:p>
          <w:p w:rsidR="00862F3B" w:rsidRDefault="00862F3B" w:rsidP="00862F3B">
            <w:pPr>
              <w:rPr>
                <w:rFonts w:ascii="Arial" w:hAnsi="Arial" w:cs="Arial"/>
              </w:rPr>
            </w:pPr>
          </w:p>
          <w:p w:rsidR="00862F3B" w:rsidRDefault="00862F3B" w:rsidP="00862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*See description above.</w:t>
            </w:r>
          </w:p>
          <w:p w:rsidR="00862F3B" w:rsidRDefault="00862F3B" w:rsidP="00862F3B">
            <w:pPr>
              <w:rPr>
                <w:rFonts w:ascii="Arial" w:hAnsi="Arial" w:cs="Arial"/>
              </w:rPr>
            </w:pPr>
          </w:p>
          <w:p w:rsidR="00862F3B" w:rsidRDefault="00862F3B" w:rsidP="00862F3B">
            <w:pPr>
              <w:rPr>
                <w:rFonts w:ascii="Arial" w:hAnsi="Arial" w:cs="Arial"/>
              </w:rPr>
            </w:pPr>
          </w:p>
          <w:p w:rsidR="00862F3B" w:rsidRPr="00F3357E" w:rsidRDefault="00862F3B" w:rsidP="00862F3B">
            <w:pPr>
              <w:rPr>
                <w:rFonts w:ascii="Arial" w:hAnsi="Arial" w:cs="Arial"/>
              </w:rPr>
            </w:pPr>
          </w:p>
        </w:tc>
      </w:tr>
      <w:tr w:rsidR="00862F3B" w:rsidRPr="00FD51F7" w:rsidTr="00AF6247">
        <w:tc>
          <w:tcPr>
            <w:tcW w:w="5855" w:type="dxa"/>
          </w:tcPr>
          <w:p w:rsidR="00862F3B" w:rsidRDefault="00862F3B" w:rsidP="00862F3B">
            <w:pPr>
              <w:jc w:val="center"/>
              <w:rPr>
                <w:rFonts w:ascii="Arial" w:hAnsi="Arial" w:cs="Arial"/>
                <w:b/>
              </w:rPr>
            </w:pPr>
            <w:r w:rsidRPr="00F3357E">
              <w:rPr>
                <w:rFonts w:ascii="Arial" w:hAnsi="Arial" w:cs="Arial"/>
                <w:b/>
              </w:rPr>
              <w:t>Interim Report</w:t>
            </w:r>
            <w:r w:rsidR="00C933F3">
              <w:rPr>
                <w:rFonts w:ascii="Arial" w:hAnsi="Arial" w:cs="Arial"/>
                <w:b/>
              </w:rPr>
              <w:t xml:space="preserve"> #2</w:t>
            </w:r>
          </w:p>
          <w:p w:rsidR="00862F3B" w:rsidRPr="00F3357E" w:rsidRDefault="00862F3B" w:rsidP="00862F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Thursday, March 07, 2019</w:t>
            </w:r>
          </w:p>
          <w:p w:rsidR="00862F3B" w:rsidRPr="00AE5708" w:rsidRDefault="00862F3B" w:rsidP="00862F3B">
            <w:pPr>
              <w:rPr>
                <w:rFonts w:ascii="Arial" w:hAnsi="Arial" w:cs="Arial"/>
              </w:rPr>
            </w:pPr>
          </w:p>
        </w:tc>
        <w:tc>
          <w:tcPr>
            <w:tcW w:w="5575" w:type="dxa"/>
          </w:tcPr>
          <w:p w:rsidR="00862F3B" w:rsidRDefault="00862F3B" w:rsidP="00862F3B">
            <w:pPr>
              <w:rPr>
                <w:rFonts w:ascii="Arial" w:hAnsi="Arial" w:cs="Arial"/>
              </w:rPr>
            </w:pPr>
          </w:p>
          <w:p w:rsidR="00862F3B" w:rsidRPr="00862F3B" w:rsidRDefault="00862F3B" w:rsidP="00862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*See description above.</w:t>
            </w:r>
          </w:p>
        </w:tc>
      </w:tr>
      <w:tr w:rsidR="00862F3B" w:rsidRPr="002908F1" w:rsidTr="00AF6247">
        <w:tc>
          <w:tcPr>
            <w:tcW w:w="5855" w:type="dxa"/>
          </w:tcPr>
          <w:p w:rsidR="00862F3B" w:rsidRDefault="00862F3B" w:rsidP="00862F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Wednesday, May 01, 2019</w:t>
            </w:r>
          </w:p>
          <w:p w:rsidR="00862F3B" w:rsidRPr="00F3357E" w:rsidRDefault="00862F3B" w:rsidP="00862F3B">
            <w:pPr>
              <w:rPr>
                <w:rFonts w:ascii="Arial" w:hAnsi="Arial" w:cs="Arial"/>
                <w:b/>
              </w:rPr>
            </w:pPr>
            <w:r w:rsidRPr="00F3357E">
              <w:rPr>
                <w:rFonts w:ascii="Arial" w:hAnsi="Arial" w:cs="Arial"/>
                <w:b/>
              </w:rPr>
              <w:t xml:space="preserve"> Student-led Portfolios </w:t>
            </w:r>
            <w:r>
              <w:rPr>
                <w:rFonts w:ascii="Arial" w:hAnsi="Arial" w:cs="Arial"/>
                <w:b/>
              </w:rPr>
              <w:t>or Celebration of Learning</w:t>
            </w:r>
          </w:p>
          <w:p w:rsidR="00807DF1" w:rsidRDefault="00807DF1" w:rsidP="00807DF1">
            <w:pPr>
              <w:rPr>
                <w:rFonts w:ascii="Arial" w:hAnsi="Arial" w:cs="Arial"/>
              </w:rPr>
            </w:pPr>
          </w:p>
          <w:p w:rsidR="00862F3B" w:rsidRPr="00807DF1" w:rsidRDefault="00862F3B" w:rsidP="00807DF1">
            <w:pPr>
              <w:rPr>
                <w:rFonts w:ascii="Arial" w:hAnsi="Arial" w:cs="Arial"/>
              </w:rPr>
            </w:pPr>
            <w:r w:rsidRPr="00807DF1">
              <w:rPr>
                <w:rFonts w:ascii="Arial" w:hAnsi="Arial" w:cs="Arial"/>
              </w:rPr>
              <w:t>Teacher</w:t>
            </w:r>
            <w:r w:rsidR="00807DF1">
              <w:rPr>
                <w:rFonts w:ascii="Arial" w:hAnsi="Arial" w:cs="Arial"/>
              </w:rPr>
              <w:t>s</w:t>
            </w:r>
            <w:r w:rsidRPr="00807DF1">
              <w:rPr>
                <w:rFonts w:ascii="Arial" w:hAnsi="Arial" w:cs="Arial"/>
              </w:rPr>
              <w:t xml:space="preserve"> and student</w:t>
            </w:r>
            <w:r w:rsidR="00807DF1">
              <w:rPr>
                <w:rFonts w:ascii="Arial" w:hAnsi="Arial" w:cs="Arial"/>
              </w:rPr>
              <w:t>s will</w:t>
            </w:r>
            <w:r w:rsidRPr="00807DF1">
              <w:rPr>
                <w:rFonts w:ascii="Arial" w:hAnsi="Arial" w:cs="Arial"/>
              </w:rPr>
              <w:t xml:space="preserve"> work together throughout the year to purposefully select meaningful learning samples that demonstrate progress and </w:t>
            </w:r>
            <w:r w:rsidR="00807DF1">
              <w:rPr>
                <w:rFonts w:ascii="Arial" w:hAnsi="Arial" w:cs="Arial"/>
              </w:rPr>
              <w:t xml:space="preserve">growth </w:t>
            </w:r>
            <w:r w:rsidRPr="00807DF1">
              <w:rPr>
                <w:rFonts w:ascii="Arial" w:hAnsi="Arial" w:cs="Arial"/>
              </w:rPr>
              <w:t xml:space="preserve">across subject areas. A variety of student and teacher reflection, feedback and assessment is included with learning samples. </w:t>
            </w:r>
          </w:p>
          <w:p w:rsidR="00862F3B" w:rsidRPr="00F3357E" w:rsidRDefault="00862F3B" w:rsidP="00862F3B">
            <w:pPr>
              <w:rPr>
                <w:rFonts w:ascii="Arial" w:hAnsi="Arial" w:cs="Arial"/>
                <w:b/>
              </w:rPr>
            </w:pPr>
          </w:p>
        </w:tc>
        <w:tc>
          <w:tcPr>
            <w:tcW w:w="5575" w:type="dxa"/>
          </w:tcPr>
          <w:p w:rsidR="00862F3B" w:rsidRPr="00F3357E" w:rsidRDefault="00862F3B" w:rsidP="00862F3B">
            <w:pPr>
              <w:rPr>
                <w:rFonts w:ascii="Arial" w:hAnsi="Arial" w:cs="Arial"/>
              </w:rPr>
            </w:pPr>
          </w:p>
          <w:p w:rsidR="00862F3B" w:rsidRPr="00F3357E" w:rsidRDefault="00862F3B" w:rsidP="00862F3B">
            <w:pPr>
              <w:rPr>
                <w:rFonts w:ascii="Arial" w:hAnsi="Arial" w:cs="Arial"/>
              </w:rPr>
            </w:pPr>
          </w:p>
          <w:p w:rsidR="00807DF1" w:rsidRDefault="00807DF1" w:rsidP="00862F3B">
            <w:pPr>
              <w:rPr>
                <w:rFonts w:ascii="Arial" w:hAnsi="Arial" w:cs="Arial"/>
              </w:rPr>
            </w:pPr>
          </w:p>
          <w:p w:rsidR="00862F3B" w:rsidRPr="00F3357E" w:rsidRDefault="00807DF1" w:rsidP="00807DF1">
            <w:pPr>
              <w:rPr>
                <w:rFonts w:ascii="Arial" w:hAnsi="Arial" w:cs="Arial"/>
              </w:rPr>
            </w:pPr>
            <w:r w:rsidRPr="00F3357E">
              <w:rPr>
                <w:rFonts w:ascii="Arial" w:hAnsi="Arial" w:cs="Arial"/>
              </w:rPr>
              <w:t>Each K</w:t>
            </w:r>
            <w:r>
              <w:rPr>
                <w:rFonts w:ascii="Arial" w:hAnsi="Arial" w:cs="Arial"/>
              </w:rPr>
              <w:t>indergarten</w:t>
            </w:r>
            <w:r w:rsidRPr="00F3357E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 xml:space="preserve">Grade </w:t>
            </w:r>
            <w:r w:rsidRPr="00F3357E">
              <w:rPr>
                <w:rFonts w:ascii="Arial" w:hAnsi="Arial" w:cs="Arial"/>
              </w:rPr>
              <w:t xml:space="preserve">7 learning community </w:t>
            </w:r>
            <w:r>
              <w:rPr>
                <w:rFonts w:ascii="Arial" w:hAnsi="Arial" w:cs="Arial"/>
              </w:rPr>
              <w:t xml:space="preserve">will </w:t>
            </w:r>
            <w:r w:rsidR="00D431CF">
              <w:rPr>
                <w:rFonts w:ascii="Arial" w:hAnsi="Arial" w:cs="Arial"/>
              </w:rPr>
              <w:t>send</w:t>
            </w:r>
            <w:r w:rsidRPr="00F3357E">
              <w:rPr>
                <w:rFonts w:ascii="Arial" w:hAnsi="Arial" w:cs="Arial"/>
              </w:rPr>
              <w:t xml:space="preserve"> out their own invitation to parents and families to attend a </w:t>
            </w:r>
            <w:r>
              <w:rPr>
                <w:rFonts w:ascii="Arial" w:hAnsi="Arial" w:cs="Arial"/>
              </w:rPr>
              <w:t>celebration of student learning.</w:t>
            </w:r>
          </w:p>
        </w:tc>
      </w:tr>
      <w:tr w:rsidR="00862F3B" w:rsidRPr="002908F1" w:rsidTr="00AF6247">
        <w:tc>
          <w:tcPr>
            <w:tcW w:w="5855" w:type="dxa"/>
          </w:tcPr>
          <w:p w:rsidR="00807DF1" w:rsidRDefault="00862F3B" w:rsidP="00807D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Friday, </w:t>
            </w:r>
            <w:r w:rsidRPr="00F3357E">
              <w:rPr>
                <w:rFonts w:ascii="Arial" w:hAnsi="Arial" w:cs="Arial"/>
                <w:b/>
              </w:rPr>
              <w:t>June</w:t>
            </w:r>
            <w:r>
              <w:rPr>
                <w:rFonts w:ascii="Arial" w:hAnsi="Arial" w:cs="Arial"/>
                <w:b/>
              </w:rPr>
              <w:t xml:space="preserve"> 14, 2019</w:t>
            </w:r>
          </w:p>
          <w:p w:rsidR="00862F3B" w:rsidRPr="00F3357E" w:rsidRDefault="00862F3B" w:rsidP="00807DF1">
            <w:pPr>
              <w:jc w:val="center"/>
              <w:rPr>
                <w:rFonts w:ascii="Arial" w:hAnsi="Arial" w:cs="Arial"/>
                <w:b/>
              </w:rPr>
            </w:pPr>
            <w:r w:rsidRPr="00F3357E">
              <w:rPr>
                <w:rFonts w:ascii="Arial" w:hAnsi="Arial" w:cs="Arial"/>
                <w:b/>
              </w:rPr>
              <w:t>Final Summative Report Card</w:t>
            </w:r>
          </w:p>
          <w:p w:rsidR="00862F3B" w:rsidRDefault="00862F3B" w:rsidP="00862F3B">
            <w:pPr>
              <w:rPr>
                <w:rFonts w:ascii="Arial" w:hAnsi="Arial" w:cs="Arial"/>
              </w:rPr>
            </w:pPr>
          </w:p>
          <w:p w:rsidR="00807DF1" w:rsidRPr="00F3357E" w:rsidRDefault="00862F3B" w:rsidP="00807DF1">
            <w:pPr>
              <w:rPr>
                <w:rFonts w:ascii="Arial" w:hAnsi="Arial" w:cs="Arial"/>
              </w:rPr>
            </w:pPr>
            <w:r w:rsidRPr="00862F3B">
              <w:rPr>
                <w:rFonts w:ascii="Arial" w:hAnsi="Arial" w:cs="Arial"/>
              </w:rPr>
              <w:t>K</w:t>
            </w:r>
            <w:r w:rsidR="00807DF1">
              <w:rPr>
                <w:rFonts w:ascii="Arial" w:hAnsi="Arial" w:cs="Arial"/>
              </w:rPr>
              <w:t xml:space="preserve">indergarten </w:t>
            </w:r>
            <w:r w:rsidRPr="00862F3B">
              <w:rPr>
                <w:rFonts w:ascii="Arial" w:hAnsi="Arial" w:cs="Arial"/>
              </w:rPr>
              <w:t xml:space="preserve">to </w:t>
            </w:r>
            <w:r w:rsidR="00807DF1">
              <w:rPr>
                <w:rFonts w:ascii="Arial" w:hAnsi="Arial" w:cs="Arial"/>
              </w:rPr>
              <w:t xml:space="preserve">Grade </w:t>
            </w:r>
            <w:r w:rsidRPr="00862F3B">
              <w:rPr>
                <w:rFonts w:ascii="Arial" w:hAnsi="Arial" w:cs="Arial"/>
              </w:rPr>
              <w:t xml:space="preserve">7 students are assessed on learning standards </w:t>
            </w:r>
            <w:r w:rsidR="00807DF1" w:rsidRPr="00807DF1">
              <w:rPr>
                <w:rFonts w:ascii="Arial" w:hAnsi="Arial" w:cs="Arial"/>
              </w:rPr>
              <w:t>in all curricul</w:t>
            </w:r>
            <w:r w:rsidR="00807DF1">
              <w:rPr>
                <w:rFonts w:ascii="Arial" w:hAnsi="Arial" w:cs="Arial"/>
              </w:rPr>
              <w:t>ar areas: English Language Arts</w:t>
            </w:r>
            <w:r w:rsidR="00807DF1" w:rsidRPr="00807DF1">
              <w:rPr>
                <w:rFonts w:ascii="Arial" w:hAnsi="Arial" w:cs="Arial"/>
              </w:rPr>
              <w:t xml:space="preserve">, Mathematics, Science, </w:t>
            </w:r>
            <w:r w:rsidR="00807DF1">
              <w:rPr>
                <w:rFonts w:ascii="Arial" w:hAnsi="Arial" w:cs="Arial"/>
              </w:rPr>
              <w:t xml:space="preserve">Social Studies, </w:t>
            </w:r>
            <w:r w:rsidR="00807DF1" w:rsidRPr="00807DF1">
              <w:rPr>
                <w:rFonts w:ascii="Arial" w:hAnsi="Arial" w:cs="Arial"/>
              </w:rPr>
              <w:t xml:space="preserve">Applied Design, Skills and Technology, Career Education, </w:t>
            </w:r>
            <w:r w:rsidR="00807DF1">
              <w:rPr>
                <w:rFonts w:ascii="Arial" w:hAnsi="Arial" w:cs="Arial"/>
              </w:rPr>
              <w:t xml:space="preserve">Arts Education, Physical and Health Education, and Music. Each subject will include a comment that provides rationale for student achievement in that area. </w:t>
            </w:r>
            <w:r w:rsidR="00807DF1" w:rsidRPr="00F3357E">
              <w:rPr>
                <w:rFonts w:ascii="Arial" w:hAnsi="Arial" w:cs="Arial"/>
              </w:rPr>
              <w:t>A student self-</w:t>
            </w:r>
            <w:r w:rsidR="00807DF1">
              <w:rPr>
                <w:rFonts w:ascii="Arial" w:hAnsi="Arial" w:cs="Arial"/>
              </w:rPr>
              <w:t>assessment of core competencies will also be included.</w:t>
            </w:r>
          </w:p>
          <w:p w:rsidR="00862F3B" w:rsidRPr="00F3357E" w:rsidRDefault="00862F3B" w:rsidP="00862F3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575" w:type="dxa"/>
          </w:tcPr>
          <w:p w:rsidR="00862F3B" w:rsidRDefault="00862F3B" w:rsidP="00807DF1">
            <w:pPr>
              <w:pStyle w:val="ListParagraph"/>
              <w:rPr>
                <w:rFonts w:ascii="Arial" w:hAnsi="Arial" w:cs="Arial"/>
              </w:rPr>
            </w:pPr>
          </w:p>
          <w:p w:rsidR="00807DF1" w:rsidRDefault="00807DF1" w:rsidP="00807DF1">
            <w:pPr>
              <w:pStyle w:val="ListParagraph"/>
              <w:rPr>
                <w:rFonts w:ascii="Arial" w:hAnsi="Arial" w:cs="Arial"/>
              </w:rPr>
            </w:pPr>
          </w:p>
          <w:p w:rsidR="00807DF1" w:rsidRDefault="00807DF1" w:rsidP="00807DF1">
            <w:pPr>
              <w:pStyle w:val="ListParagraph"/>
              <w:rPr>
                <w:rFonts w:ascii="Arial" w:hAnsi="Arial" w:cs="Arial"/>
              </w:rPr>
            </w:pPr>
          </w:p>
          <w:p w:rsidR="00807DF1" w:rsidRDefault="00807DF1" w:rsidP="00807DF1">
            <w:pPr>
              <w:rPr>
                <w:rFonts w:ascii="Arial" w:hAnsi="Arial" w:cs="Arial"/>
              </w:rPr>
            </w:pPr>
            <w:r w:rsidRPr="00F3357E">
              <w:rPr>
                <w:rFonts w:ascii="Arial" w:hAnsi="Arial" w:cs="Arial"/>
              </w:rPr>
              <w:t xml:space="preserve">A paper-based report is issued for each child. </w:t>
            </w:r>
            <w:r w:rsidRPr="00AE5708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indergarten</w:t>
            </w:r>
            <w:r w:rsidRPr="00AE5708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 xml:space="preserve">Grade </w:t>
            </w:r>
            <w:r w:rsidRPr="00AE5708">
              <w:rPr>
                <w:rFonts w:ascii="Arial" w:hAnsi="Arial" w:cs="Arial"/>
              </w:rPr>
              <w:t xml:space="preserve">7 students are assessed on learning standards using the following descriptors: </w:t>
            </w:r>
          </w:p>
          <w:p w:rsidR="00807DF1" w:rsidRPr="00AE5708" w:rsidRDefault="00807DF1" w:rsidP="00807D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AE5708">
              <w:rPr>
                <w:rFonts w:ascii="Arial" w:hAnsi="Arial" w:cs="Arial"/>
                <w:i/>
              </w:rPr>
              <w:t>Not Yet Meeting Expectations</w:t>
            </w:r>
            <w:r>
              <w:rPr>
                <w:rFonts w:ascii="Arial" w:hAnsi="Arial" w:cs="Arial"/>
                <w:i/>
              </w:rPr>
              <w:t xml:space="preserve"> (*not for K)</w:t>
            </w:r>
          </w:p>
          <w:p w:rsidR="00807DF1" w:rsidRPr="00AE5708" w:rsidRDefault="00807DF1" w:rsidP="00807D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AE5708">
              <w:rPr>
                <w:rFonts w:ascii="Arial" w:hAnsi="Arial" w:cs="Arial"/>
                <w:i/>
              </w:rPr>
              <w:t>Approaching Expectations</w:t>
            </w:r>
          </w:p>
          <w:p w:rsidR="00807DF1" w:rsidRPr="00AE5708" w:rsidRDefault="00807DF1" w:rsidP="00807D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AE5708">
              <w:rPr>
                <w:rFonts w:ascii="Arial" w:hAnsi="Arial" w:cs="Arial"/>
                <w:i/>
              </w:rPr>
              <w:t>Meeting Expectations</w:t>
            </w:r>
          </w:p>
          <w:p w:rsidR="00807DF1" w:rsidRPr="00AE5708" w:rsidRDefault="00807DF1" w:rsidP="00807D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AE5708">
              <w:rPr>
                <w:rFonts w:ascii="Arial" w:hAnsi="Arial" w:cs="Arial"/>
                <w:i/>
              </w:rPr>
              <w:t>Exceeding Expectations.</w:t>
            </w:r>
          </w:p>
          <w:p w:rsidR="00807DF1" w:rsidRPr="00F3357E" w:rsidRDefault="00807DF1" w:rsidP="00807DF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862F3B" w:rsidRPr="002908F1" w:rsidTr="00AF6247">
        <w:tc>
          <w:tcPr>
            <w:tcW w:w="5855" w:type="dxa"/>
          </w:tcPr>
          <w:p w:rsidR="00862F3B" w:rsidRDefault="00862F3B" w:rsidP="00807DF1">
            <w:pPr>
              <w:jc w:val="center"/>
              <w:rPr>
                <w:rFonts w:ascii="Arial" w:hAnsi="Arial" w:cs="Arial"/>
                <w:b/>
              </w:rPr>
            </w:pPr>
            <w:r w:rsidRPr="00F3357E">
              <w:rPr>
                <w:rFonts w:ascii="Arial" w:hAnsi="Arial" w:cs="Arial"/>
                <w:b/>
              </w:rPr>
              <w:t>On-Going Communication</w:t>
            </w:r>
          </w:p>
          <w:p w:rsidR="00D431CF" w:rsidRDefault="00D431CF" w:rsidP="00807DF1">
            <w:pPr>
              <w:jc w:val="center"/>
              <w:rPr>
                <w:rFonts w:ascii="Arial" w:hAnsi="Arial" w:cs="Arial"/>
                <w:b/>
              </w:rPr>
            </w:pPr>
          </w:p>
          <w:p w:rsidR="00D431CF" w:rsidRPr="00F3357E" w:rsidRDefault="00D431CF" w:rsidP="00D431CF">
            <w:pPr>
              <w:rPr>
                <w:rFonts w:ascii="Arial" w:hAnsi="Arial" w:cs="Arial"/>
              </w:rPr>
            </w:pPr>
            <w:r w:rsidRPr="00F3357E">
              <w:rPr>
                <w:rFonts w:ascii="Arial" w:hAnsi="Arial" w:cs="Arial"/>
              </w:rPr>
              <w:t>Communication between home and school is the cornerstone for student success</w:t>
            </w:r>
            <w:r>
              <w:rPr>
                <w:rFonts w:ascii="Arial" w:hAnsi="Arial" w:cs="Arial"/>
              </w:rPr>
              <w:t xml:space="preserve">. </w:t>
            </w:r>
            <w:r w:rsidRPr="00F3357E">
              <w:rPr>
                <w:rFonts w:ascii="Arial" w:hAnsi="Arial" w:cs="Arial"/>
              </w:rPr>
              <w:t>Parents are encouraged to communicate with teachers and school staff at any time during the year if they would like to discuss their child’s progress.</w:t>
            </w:r>
          </w:p>
          <w:p w:rsidR="00D431CF" w:rsidRPr="00F3357E" w:rsidRDefault="00D431CF" w:rsidP="00D431CF">
            <w:pPr>
              <w:rPr>
                <w:rFonts w:ascii="Arial" w:hAnsi="Arial" w:cs="Arial"/>
                <w:b/>
              </w:rPr>
            </w:pPr>
          </w:p>
        </w:tc>
        <w:tc>
          <w:tcPr>
            <w:tcW w:w="5575" w:type="dxa"/>
          </w:tcPr>
          <w:p w:rsidR="00D431CF" w:rsidRDefault="00D431CF" w:rsidP="00D431CF">
            <w:pPr>
              <w:rPr>
                <w:rFonts w:ascii="Arial" w:hAnsi="Arial" w:cs="Arial"/>
              </w:rPr>
            </w:pPr>
          </w:p>
          <w:p w:rsidR="00D431CF" w:rsidRDefault="00D431CF" w:rsidP="00D431CF">
            <w:pPr>
              <w:rPr>
                <w:rFonts w:ascii="Arial" w:hAnsi="Arial" w:cs="Arial"/>
              </w:rPr>
            </w:pPr>
          </w:p>
          <w:p w:rsidR="00862F3B" w:rsidRPr="00F3357E" w:rsidRDefault="00862F3B" w:rsidP="00D431CF">
            <w:pPr>
              <w:rPr>
                <w:rFonts w:ascii="Arial" w:hAnsi="Arial" w:cs="Arial"/>
              </w:rPr>
            </w:pPr>
            <w:r w:rsidRPr="00F3357E">
              <w:rPr>
                <w:rFonts w:ascii="Arial" w:hAnsi="Arial" w:cs="Arial"/>
              </w:rPr>
              <w:t xml:space="preserve">While we have highlighted the more formal ways that teachers will share information with families, phone calls, e-mails, and other face-to-face interactions will also be used to communicate </w:t>
            </w:r>
            <w:r w:rsidR="00D431CF">
              <w:rPr>
                <w:rFonts w:ascii="Arial" w:hAnsi="Arial" w:cs="Arial"/>
              </w:rPr>
              <w:t xml:space="preserve">student learning </w:t>
            </w:r>
            <w:r w:rsidRPr="00F3357E">
              <w:rPr>
                <w:rFonts w:ascii="Arial" w:hAnsi="Arial" w:cs="Arial"/>
              </w:rPr>
              <w:t xml:space="preserve">or to address specific concerns that may occur. </w:t>
            </w:r>
          </w:p>
        </w:tc>
      </w:tr>
    </w:tbl>
    <w:p w:rsidR="00807DF1" w:rsidRDefault="00807DF1" w:rsidP="00F155D9">
      <w:pPr>
        <w:rPr>
          <w:rFonts w:ascii="Arial" w:hAnsi="Arial" w:cs="Arial"/>
          <w:b/>
          <w:u w:val="single"/>
        </w:rPr>
      </w:pPr>
    </w:p>
    <w:p w:rsidR="00F155D9" w:rsidRPr="00D26322" w:rsidRDefault="00F155D9" w:rsidP="00F155D9">
      <w:pPr>
        <w:rPr>
          <w:rFonts w:ascii="Arial" w:hAnsi="Arial" w:cs="Arial"/>
          <w:b/>
          <w:u w:val="single"/>
        </w:rPr>
      </w:pPr>
      <w:r w:rsidRPr="00D26322">
        <w:rPr>
          <w:rFonts w:ascii="Arial" w:hAnsi="Arial" w:cs="Arial"/>
          <w:b/>
          <w:u w:val="single"/>
        </w:rPr>
        <w:t>For more information, please visit:</w:t>
      </w:r>
    </w:p>
    <w:p w:rsidR="00D431CF" w:rsidRDefault="00807DF1" w:rsidP="00F155D9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Golden Horn Elementary School: </w:t>
      </w:r>
      <w:hyperlink r:id="rId5" w:history="1">
        <w:r w:rsidRPr="00815F5C">
          <w:rPr>
            <w:rStyle w:val="Hyperlink"/>
            <w:rFonts w:ascii="Arial" w:hAnsi="Arial" w:cs="Arial"/>
          </w:rPr>
          <w:t>http://ghe.yukonschools.ca/</w:t>
        </w:r>
      </w:hyperlink>
    </w:p>
    <w:p w:rsidR="00D431CF" w:rsidRPr="00D431CF" w:rsidRDefault="00D431CF" w:rsidP="00F155D9">
      <w:pPr>
        <w:rPr>
          <w:rFonts w:ascii="Arial" w:hAnsi="Arial" w:cs="Arial"/>
          <w:color w:val="0563C1" w:themeColor="hyperlink"/>
          <w:u w:val="single"/>
        </w:rPr>
      </w:pPr>
      <w:bookmarkStart w:id="1" w:name="_GoBack"/>
      <w:bookmarkEnd w:id="1"/>
      <w:r w:rsidRPr="00D431CF">
        <w:rPr>
          <w:rFonts w:ascii="Arial" w:hAnsi="Arial" w:cs="Arial"/>
        </w:rPr>
        <w:t xml:space="preserve">Yukon Education Learning </w:t>
      </w:r>
      <w:r>
        <w:rPr>
          <w:rFonts w:ascii="Arial" w:hAnsi="Arial" w:cs="Arial"/>
        </w:rPr>
        <w:t>Branch</w:t>
      </w:r>
      <w:r w:rsidRPr="00D431CF">
        <w:rPr>
          <w:rFonts w:ascii="Arial" w:hAnsi="Arial" w:cs="Arial"/>
        </w:rPr>
        <w:t>:</w:t>
      </w:r>
      <w:r w:rsidRPr="00D431CF">
        <w:rPr>
          <w:rFonts w:ascii="Arial" w:hAnsi="Arial" w:cs="Arial"/>
          <w:color w:val="0563C1" w:themeColor="hyperlink"/>
          <w:u w:val="single"/>
        </w:rPr>
        <w:t xml:space="preserve"> http://lss.yukonschools.ca/</w:t>
      </w:r>
    </w:p>
    <w:p w:rsidR="00F155D9" w:rsidRDefault="00F155D9" w:rsidP="00F155D9">
      <w:pPr>
        <w:rPr>
          <w:rFonts w:ascii="Arial" w:hAnsi="Arial" w:cs="Arial"/>
        </w:rPr>
      </w:pPr>
      <w:r w:rsidRPr="008D52A7">
        <w:rPr>
          <w:rFonts w:ascii="Arial" w:hAnsi="Arial" w:cs="Arial"/>
        </w:rPr>
        <w:t>British Columbia’s Curriculum Re-Design</w:t>
      </w:r>
      <w:r>
        <w:rPr>
          <w:rFonts w:ascii="Arial" w:hAnsi="Arial" w:cs="Arial"/>
        </w:rPr>
        <w:t xml:space="preserve"> (the curriculum that is used in Yukon schools)</w:t>
      </w:r>
      <w:r w:rsidRPr="008D52A7">
        <w:rPr>
          <w:rFonts w:ascii="Arial" w:hAnsi="Arial" w:cs="Arial"/>
        </w:rPr>
        <w:t xml:space="preserve">: </w:t>
      </w:r>
      <w:hyperlink r:id="rId6" w:history="1">
        <w:r w:rsidRPr="008D52A7">
          <w:rPr>
            <w:rStyle w:val="Hyperlink"/>
            <w:rFonts w:ascii="Arial" w:hAnsi="Arial" w:cs="Arial"/>
          </w:rPr>
          <w:t>https://curriculum.gov.bc.ca/</w:t>
        </w:r>
      </w:hyperlink>
    </w:p>
    <w:sectPr w:rsidR="00F15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D52E4"/>
    <w:multiLevelType w:val="hybridMultilevel"/>
    <w:tmpl w:val="85741FC2"/>
    <w:lvl w:ilvl="0" w:tplc="68C00CB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00EF1"/>
    <w:multiLevelType w:val="hybridMultilevel"/>
    <w:tmpl w:val="D0362D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15030"/>
    <w:multiLevelType w:val="hybridMultilevel"/>
    <w:tmpl w:val="1D14F1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B3230"/>
    <w:multiLevelType w:val="hybridMultilevel"/>
    <w:tmpl w:val="D4C87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2EF33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C5175"/>
    <w:multiLevelType w:val="hybridMultilevel"/>
    <w:tmpl w:val="6E0420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61661"/>
    <w:multiLevelType w:val="hybridMultilevel"/>
    <w:tmpl w:val="C278E74E"/>
    <w:lvl w:ilvl="0" w:tplc="E38C04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A7"/>
    <w:rsid w:val="0022121D"/>
    <w:rsid w:val="004145E3"/>
    <w:rsid w:val="004D3A5B"/>
    <w:rsid w:val="007129E4"/>
    <w:rsid w:val="00794839"/>
    <w:rsid w:val="00807DF1"/>
    <w:rsid w:val="00862F3B"/>
    <w:rsid w:val="008D52A7"/>
    <w:rsid w:val="00AE5708"/>
    <w:rsid w:val="00C933F3"/>
    <w:rsid w:val="00D26322"/>
    <w:rsid w:val="00D431CF"/>
    <w:rsid w:val="00F155D9"/>
    <w:rsid w:val="00F3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F0B05"/>
  <w15:chartTrackingRefBased/>
  <w15:docId w15:val="{03AD4620-9A97-4D1D-BDC9-4F0D1411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A7"/>
  </w:style>
  <w:style w:type="paragraph" w:styleId="Heading1">
    <w:name w:val="heading 1"/>
    <w:basedOn w:val="Normal"/>
    <w:next w:val="Normal"/>
    <w:link w:val="Heading1Char"/>
    <w:uiPriority w:val="9"/>
    <w:qFormat/>
    <w:rsid w:val="008D52A7"/>
    <w:pPr>
      <w:keepNext/>
      <w:keepLines/>
      <w:spacing w:before="240" w:after="0"/>
      <w:jc w:val="center"/>
      <w:outlineLvl w:val="0"/>
    </w:pPr>
    <w:rPr>
      <w:rFonts w:ascii="Arial" w:eastAsiaTheme="majorEastAsia" w:hAnsi="Arial" w:cs="Arial"/>
      <w:b/>
      <w:color w:val="000000" w:themeColor="text1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2A7"/>
    <w:rPr>
      <w:rFonts w:ascii="Arial" w:eastAsiaTheme="majorEastAsia" w:hAnsi="Arial" w:cs="Arial"/>
      <w:b/>
      <w:color w:val="000000" w:themeColor="text1"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8D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2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riculum.gov.bc.ca/" TargetMode="External"/><Relationship Id="rId5" Type="http://schemas.openxmlformats.org/officeDocument/2006/relationships/hyperlink" Target="http://ghe.yukonschools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Government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Darcy.LeBlanc</dc:creator>
  <cp:keywords/>
  <dc:description/>
  <cp:lastModifiedBy>Darcy.LeBlanc</cp:lastModifiedBy>
  <cp:revision>5</cp:revision>
  <dcterms:created xsi:type="dcterms:W3CDTF">2018-05-01T20:22:00Z</dcterms:created>
  <dcterms:modified xsi:type="dcterms:W3CDTF">2018-05-04T16:59:00Z</dcterms:modified>
</cp:coreProperties>
</file>