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992CB" w14:textId="77777777" w:rsidR="001257FB" w:rsidRPr="001257FB" w:rsidRDefault="00DF2AFF" w:rsidP="00333FCA">
      <w:pPr>
        <w:spacing w:after="0"/>
        <w:jc w:val="center"/>
        <w:rPr>
          <w:rFonts w:ascii="Arial" w:hAnsi="Arial" w:cs="Arial"/>
          <w:b/>
          <w:sz w:val="24"/>
          <w:szCs w:val="24"/>
          <w:u w:val="single"/>
        </w:rPr>
      </w:pPr>
      <w:r w:rsidRPr="001257FB">
        <w:rPr>
          <w:rFonts w:ascii="Arial" w:hAnsi="Arial" w:cs="Arial"/>
          <w:b/>
          <w:sz w:val="24"/>
          <w:szCs w:val="24"/>
          <w:u w:val="single"/>
        </w:rPr>
        <w:t>Golden Horn Elementary School</w:t>
      </w:r>
    </w:p>
    <w:p w14:paraId="0BFCB181" w14:textId="5EF32013" w:rsidR="0038588A" w:rsidRPr="001257FB" w:rsidRDefault="00333FCA" w:rsidP="00333FCA">
      <w:pPr>
        <w:spacing w:after="0"/>
        <w:jc w:val="center"/>
        <w:rPr>
          <w:rFonts w:ascii="Arial" w:hAnsi="Arial" w:cs="Arial"/>
          <w:b/>
          <w:sz w:val="24"/>
          <w:szCs w:val="24"/>
          <w:u w:val="single"/>
        </w:rPr>
      </w:pPr>
      <w:r w:rsidRPr="001257FB">
        <w:rPr>
          <w:rFonts w:ascii="Arial" w:hAnsi="Arial" w:cs="Arial"/>
          <w:b/>
          <w:sz w:val="24"/>
          <w:szCs w:val="24"/>
          <w:u w:val="single"/>
        </w:rPr>
        <w:t xml:space="preserve"> </w:t>
      </w:r>
      <w:r w:rsidR="005204D4" w:rsidRPr="001257FB">
        <w:rPr>
          <w:rFonts w:ascii="Arial" w:hAnsi="Arial" w:cs="Arial"/>
          <w:b/>
          <w:sz w:val="24"/>
          <w:szCs w:val="24"/>
          <w:u w:val="single"/>
        </w:rPr>
        <w:t xml:space="preserve">Strategic </w:t>
      </w:r>
      <w:r w:rsidR="001257FB" w:rsidRPr="001257FB">
        <w:rPr>
          <w:rFonts w:ascii="Arial" w:hAnsi="Arial" w:cs="Arial"/>
          <w:b/>
          <w:sz w:val="24"/>
          <w:szCs w:val="24"/>
          <w:u w:val="single"/>
        </w:rPr>
        <w:t xml:space="preserve">Plan: </w:t>
      </w:r>
      <w:r w:rsidR="00ED348D" w:rsidRPr="001257FB">
        <w:rPr>
          <w:rFonts w:ascii="Arial" w:hAnsi="Arial" w:cs="Arial"/>
          <w:b/>
          <w:sz w:val="24"/>
          <w:szCs w:val="24"/>
          <w:u w:val="single"/>
        </w:rPr>
        <w:t>Curriculum Redesign</w:t>
      </w:r>
      <w:r w:rsidR="001257FB" w:rsidRPr="001257FB">
        <w:rPr>
          <w:rFonts w:ascii="Arial" w:hAnsi="Arial" w:cs="Arial"/>
          <w:b/>
          <w:sz w:val="24"/>
          <w:szCs w:val="24"/>
          <w:u w:val="single"/>
        </w:rPr>
        <w:t xml:space="preserve"> and Communicating Student Learning</w:t>
      </w:r>
    </w:p>
    <w:p w14:paraId="78325E41" w14:textId="77777777" w:rsidR="00ED348D" w:rsidRPr="00ED348D" w:rsidRDefault="00ED348D" w:rsidP="00ED348D">
      <w:pPr>
        <w:spacing w:after="0"/>
        <w:jc w:val="center"/>
        <w:rPr>
          <w:rFonts w:ascii="Arial" w:hAnsi="Arial" w:cs="Arial"/>
          <w:b/>
        </w:rPr>
      </w:pPr>
    </w:p>
    <w:tbl>
      <w:tblPr>
        <w:tblStyle w:val="TableGrid"/>
        <w:tblW w:w="0" w:type="auto"/>
        <w:tblLook w:val="04A0" w:firstRow="1" w:lastRow="0" w:firstColumn="1" w:lastColumn="0" w:noHBand="0" w:noVBand="1"/>
      </w:tblPr>
      <w:tblGrid>
        <w:gridCol w:w="1643"/>
        <w:gridCol w:w="1921"/>
        <w:gridCol w:w="1921"/>
        <w:gridCol w:w="1921"/>
        <w:gridCol w:w="1944"/>
      </w:tblGrid>
      <w:tr w:rsidR="00ED348D" w14:paraId="206112E3" w14:textId="77777777" w:rsidTr="00ED348D">
        <w:tc>
          <w:tcPr>
            <w:tcW w:w="1643" w:type="dxa"/>
          </w:tcPr>
          <w:p w14:paraId="3F56CCE3" w14:textId="77777777" w:rsidR="00ED348D" w:rsidRPr="000626E0" w:rsidRDefault="00ED348D" w:rsidP="00ED348D">
            <w:pPr>
              <w:jc w:val="center"/>
              <w:rPr>
                <w:rFonts w:ascii="Arial" w:hAnsi="Arial" w:cs="Arial"/>
                <w:b/>
                <w:sz w:val="20"/>
                <w:szCs w:val="20"/>
              </w:rPr>
            </w:pPr>
          </w:p>
          <w:p w14:paraId="7FFF023E"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Big Idea</w:t>
            </w:r>
          </w:p>
        </w:tc>
        <w:tc>
          <w:tcPr>
            <w:tcW w:w="1921" w:type="dxa"/>
          </w:tcPr>
          <w:p w14:paraId="7506064C" w14:textId="2D982C0A" w:rsidR="00ED348D" w:rsidRPr="000626E0" w:rsidRDefault="005204D4" w:rsidP="00ED348D">
            <w:pPr>
              <w:jc w:val="center"/>
              <w:rPr>
                <w:rFonts w:ascii="Arial" w:hAnsi="Arial" w:cs="Arial"/>
                <w:b/>
                <w:sz w:val="20"/>
                <w:szCs w:val="20"/>
              </w:rPr>
            </w:pPr>
            <w:r>
              <w:rPr>
                <w:rFonts w:ascii="Arial" w:hAnsi="Arial" w:cs="Arial"/>
                <w:b/>
                <w:sz w:val="20"/>
                <w:szCs w:val="20"/>
              </w:rPr>
              <w:t>Year 1: 2018/2019</w:t>
            </w:r>
          </w:p>
          <w:p w14:paraId="032C8288"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Plant Firm Roots: Go Deeper with the Known</w:t>
            </w:r>
          </w:p>
        </w:tc>
        <w:tc>
          <w:tcPr>
            <w:tcW w:w="1921" w:type="dxa"/>
          </w:tcPr>
          <w:p w14:paraId="5D9844B1" w14:textId="7B41D0E5" w:rsidR="00ED348D" w:rsidRPr="000626E0" w:rsidRDefault="005204D4" w:rsidP="00ED348D">
            <w:pPr>
              <w:jc w:val="center"/>
              <w:rPr>
                <w:rFonts w:ascii="Arial" w:hAnsi="Arial" w:cs="Arial"/>
                <w:b/>
                <w:sz w:val="20"/>
                <w:szCs w:val="20"/>
              </w:rPr>
            </w:pPr>
            <w:r>
              <w:rPr>
                <w:rFonts w:ascii="Arial" w:hAnsi="Arial" w:cs="Arial"/>
                <w:b/>
                <w:sz w:val="20"/>
                <w:szCs w:val="20"/>
              </w:rPr>
              <w:t>Year 2: 2019/2020</w:t>
            </w:r>
          </w:p>
          <w:p w14:paraId="3590175D"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Branch Out: Grow into New Areas</w:t>
            </w:r>
          </w:p>
        </w:tc>
        <w:tc>
          <w:tcPr>
            <w:tcW w:w="1921" w:type="dxa"/>
          </w:tcPr>
          <w:p w14:paraId="73DD2C30" w14:textId="1A937EF6" w:rsidR="00ED348D" w:rsidRPr="000626E0" w:rsidRDefault="005204D4" w:rsidP="00ED348D">
            <w:pPr>
              <w:jc w:val="center"/>
              <w:rPr>
                <w:rFonts w:ascii="Arial" w:hAnsi="Arial" w:cs="Arial"/>
                <w:b/>
                <w:sz w:val="20"/>
                <w:szCs w:val="20"/>
              </w:rPr>
            </w:pPr>
            <w:r>
              <w:rPr>
                <w:rFonts w:ascii="Arial" w:hAnsi="Arial" w:cs="Arial"/>
                <w:b/>
                <w:sz w:val="20"/>
                <w:szCs w:val="20"/>
              </w:rPr>
              <w:t>Year 3: 2020/2021</w:t>
            </w:r>
          </w:p>
          <w:p w14:paraId="06F532BD"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 xml:space="preserve">Flower and Bloom: </w:t>
            </w:r>
          </w:p>
          <w:p w14:paraId="07A83589"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Expand In all Directions</w:t>
            </w:r>
          </w:p>
        </w:tc>
        <w:tc>
          <w:tcPr>
            <w:tcW w:w="1944" w:type="dxa"/>
          </w:tcPr>
          <w:p w14:paraId="5B1A7713" w14:textId="7EE96697" w:rsidR="00ED348D" w:rsidRPr="000626E0" w:rsidRDefault="005204D4" w:rsidP="00ED348D">
            <w:pPr>
              <w:jc w:val="center"/>
              <w:rPr>
                <w:rFonts w:ascii="Arial" w:hAnsi="Arial" w:cs="Arial"/>
                <w:b/>
                <w:sz w:val="20"/>
                <w:szCs w:val="20"/>
              </w:rPr>
            </w:pPr>
            <w:r>
              <w:rPr>
                <w:rFonts w:ascii="Arial" w:hAnsi="Arial" w:cs="Arial"/>
                <w:b/>
                <w:sz w:val="20"/>
                <w:szCs w:val="20"/>
              </w:rPr>
              <w:t>Year 4: 2021/2022</w:t>
            </w:r>
          </w:p>
          <w:p w14:paraId="2156F77C" w14:textId="77777777" w:rsidR="00ED348D" w:rsidRPr="000626E0" w:rsidRDefault="00ED348D" w:rsidP="00ED348D">
            <w:pPr>
              <w:jc w:val="center"/>
              <w:rPr>
                <w:rFonts w:ascii="Arial" w:hAnsi="Arial" w:cs="Arial"/>
                <w:b/>
                <w:sz w:val="20"/>
                <w:szCs w:val="20"/>
              </w:rPr>
            </w:pPr>
            <w:r w:rsidRPr="000626E0">
              <w:rPr>
                <w:rFonts w:ascii="Arial" w:hAnsi="Arial" w:cs="Arial"/>
                <w:b/>
                <w:sz w:val="20"/>
                <w:szCs w:val="20"/>
              </w:rPr>
              <w:t>Cross Pollinate: Integrate and Embed Throughout</w:t>
            </w:r>
          </w:p>
        </w:tc>
      </w:tr>
      <w:tr w:rsidR="00ED348D" w14:paraId="49D59AE9" w14:textId="77777777" w:rsidTr="00ED348D">
        <w:tc>
          <w:tcPr>
            <w:tcW w:w="1643" w:type="dxa"/>
          </w:tcPr>
          <w:p w14:paraId="41820906" w14:textId="05B12468" w:rsidR="00ED348D" w:rsidRDefault="00DF2AFF" w:rsidP="00ED348D">
            <w:pPr>
              <w:jc w:val="center"/>
              <w:rPr>
                <w:rFonts w:ascii="Arial" w:hAnsi="Arial" w:cs="Arial"/>
                <w:b/>
                <w:sz w:val="20"/>
                <w:szCs w:val="20"/>
              </w:rPr>
            </w:pPr>
            <w:r>
              <w:rPr>
                <w:rFonts w:ascii="Arial" w:hAnsi="Arial" w:cs="Arial"/>
                <w:b/>
                <w:sz w:val="20"/>
                <w:szCs w:val="20"/>
              </w:rPr>
              <w:t>GOES</w:t>
            </w:r>
          </w:p>
          <w:p w14:paraId="34A107DE" w14:textId="43B13514" w:rsidR="005204D4" w:rsidRDefault="005204D4" w:rsidP="00ED348D">
            <w:pPr>
              <w:jc w:val="center"/>
              <w:rPr>
                <w:rFonts w:ascii="Arial" w:hAnsi="Arial" w:cs="Arial"/>
                <w:b/>
                <w:sz w:val="20"/>
                <w:szCs w:val="20"/>
              </w:rPr>
            </w:pPr>
            <w:r>
              <w:rPr>
                <w:rFonts w:ascii="Arial" w:hAnsi="Arial" w:cs="Arial"/>
                <w:b/>
                <w:sz w:val="20"/>
                <w:szCs w:val="20"/>
              </w:rPr>
              <w:t>(Outdoor</w:t>
            </w:r>
          </w:p>
          <w:p w14:paraId="3F24E6A5" w14:textId="77777777" w:rsidR="005204D4" w:rsidRDefault="005204D4" w:rsidP="00ED348D">
            <w:pPr>
              <w:jc w:val="center"/>
              <w:rPr>
                <w:rFonts w:ascii="Arial" w:hAnsi="Arial" w:cs="Arial"/>
                <w:b/>
                <w:sz w:val="20"/>
                <w:szCs w:val="20"/>
              </w:rPr>
            </w:pPr>
            <w:r>
              <w:rPr>
                <w:rFonts w:ascii="Arial" w:hAnsi="Arial" w:cs="Arial"/>
                <w:b/>
                <w:sz w:val="20"/>
                <w:szCs w:val="20"/>
              </w:rPr>
              <w:t xml:space="preserve">Experiential </w:t>
            </w:r>
          </w:p>
          <w:p w14:paraId="471E42D7" w14:textId="004E1B9C" w:rsidR="005204D4" w:rsidRPr="000626E0" w:rsidRDefault="005204D4" w:rsidP="00ED348D">
            <w:pPr>
              <w:jc w:val="center"/>
              <w:rPr>
                <w:rFonts w:ascii="Arial" w:hAnsi="Arial" w:cs="Arial"/>
                <w:b/>
                <w:sz w:val="20"/>
                <w:szCs w:val="20"/>
              </w:rPr>
            </w:pPr>
            <w:r>
              <w:rPr>
                <w:rFonts w:ascii="Arial" w:hAnsi="Arial" w:cs="Arial"/>
                <w:b/>
                <w:sz w:val="20"/>
                <w:szCs w:val="20"/>
              </w:rPr>
              <w:t>Learning)</w:t>
            </w:r>
          </w:p>
        </w:tc>
        <w:tc>
          <w:tcPr>
            <w:tcW w:w="1921" w:type="dxa"/>
          </w:tcPr>
          <w:p w14:paraId="3FED23C9" w14:textId="4F0F8E21" w:rsidR="00ED348D" w:rsidRDefault="005204D4" w:rsidP="0067751F">
            <w:pPr>
              <w:rPr>
                <w:rFonts w:ascii="Arial" w:hAnsi="Arial" w:cs="Arial"/>
                <w:sz w:val="18"/>
                <w:szCs w:val="18"/>
              </w:rPr>
            </w:pPr>
            <w:r>
              <w:rPr>
                <w:rFonts w:ascii="Arial" w:hAnsi="Arial" w:cs="Arial"/>
                <w:sz w:val="18"/>
                <w:szCs w:val="18"/>
              </w:rPr>
              <w:t>-Dedicated t</w:t>
            </w:r>
            <w:r w:rsidR="00926A22">
              <w:rPr>
                <w:rFonts w:ascii="Arial" w:hAnsi="Arial" w:cs="Arial"/>
                <w:sz w:val="18"/>
                <w:szCs w:val="18"/>
              </w:rPr>
              <w:t xml:space="preserve">ime for GOES in weekly </w:t>
            </w:r>
            <w:r>
              <w:rPr>
                <w:rFonts w:ascii="Arial" w:hAnsi="Arial" w:cs="Arial"/>
                <w:sz w:val="18"/>
                <w:szCs w:val="18"/>
              </w:rPr>
              <w:t xml:space="preserve">teacher </w:t>
            </w:r>
            <w:r w:rsidR="00926A22">
              <w:rPr>
                <w:rFonts w:ascii="Arial" w:hAnsi="Arial" w:cs="Arial"/>
                <w:sz w:val="18"/>
                <w:szCs w:val="18"/>
              </w:rPr>
              <w:t>schedule</w:t>
            </w:r>
          </w:p>
          <w:p w14:paraId="6FDCE326" w14:textId="108EA468" w:rsidR="005204D4" w:rsidRDefault="005204D4" w:rsidP="0067751F">
            <w:pPr>
              <w:rPr>
                <w:rFonts w:ascii="Arial" w:hAnsi="Arial" w:cs="Arial"/>
                <w:sz w:val="18"/>
                <w:szCs w:val="18"/>
              </w:rPr>
            </w:pPr>
            <w:r>
              <w:rPr>
                <w:rFonts w:ascii="Arial" w:hAnsi="Arial" w:cs="Arial"/>
                <w:sz w:val="18"/>
                <w:szCs w:val="18"/>
              </w:rPr>
              <w:t>-Dedicated coordinator role and support person for GOES</w:t>
            </w:r>
          </w:p>
          <w:p w14:paraId="08030E90" w14:textId="4B45D923" w:rsidR="005204D4" w:rsidRDefault="005204D4" w:rsidP="0067751F">
            <w:pPr>
              <w:rPr>
                <w:rFonts w:ascii="Arial" w:hAnsi="Arial" w:cs="Arial"/>
                <w:sz w:val="18"/>
                <w:szCs w:val="18"/>
              </w:rPr>
            </w:pPr>
            <w:r>
              <w:rPr>
                <w:rFonts w:ascii="Arial" w:hAnsi="Arial" w:cs="Arial"/>
                <w:sz w:val="18"/>
                <w:szCs w:val="18"/>
              </w:rPr>
              <w:t>-GOES coordinator co-teaching K-7</w:t>
            </w:r>
          </w:p>
          <w:p w14:paraId="145689CD" w14:textId="77777777" w:rsidR="005204D4" w:rsidRDefault="005204D4" w:rsidP="005204D4">
            <w:pPr>
              <w:rPr>
                <w:rFonts w:ascii="Arial" w:hAnsi="Arial" w:cs="Arial"/>
                <w:sz w:val="18"/>
                <w:szCs w:val="18"/>
              </w:rPr>
            </w:pPr>
            <w:r>
              <w:rPr>
                <w:rFonts w:ascii="Arial" w:hAnsi="Arial" w:cs="Arial"/>
                <w:sz w:val="18"/>
                <w:szCs w:val="18"/>
              </w:rPr>
              <w:t>-Integration of GOES with other curricular areas</w:t>
            </w:r>
          </w:p>
          <w:p w14:paraId="70F57A02" w14:textId="51A7E5C3" w:rsidR="005204D4" w:rsidRDefault="005204D4" w:rsidP="0067751F">
            <w:pPr>
              <w:rPr>
                <w:rFonts w:ascii="Arial" w:hAnsi="Arial" w:cs="Arial"/>
                <w:sz w:val="18"/>
                <w:szCs w:val="18"/>
              </w:rPr>
            </w:pPr>
            <w:r>
              <w:rPr>
                <w:rFonts w:ascii="Arial" w:hAnsi="Arial" w:cs="Arial"/>
                <w:sz w:val="18"/>
                <w:szCs w:val="18"/>
              </w:rPr>
              <w:t>-Curricular mapping core competencies, YFN connections and GOES</w:t>
            </w:r>
          </w:p>
          <w:p w14:paraId="55D9F177" w14:textId="6331817B" w:rsidR="00926A22" w:rsidRDefault="00926A22" w:rsidP="0067751F">
            <w:pPr>
              <w:rPr>
                <w:rFonts w:ascii="Arial" w:hAnsi="Arial" w:cs="Arial"/>
                <w:sz w:val="18"/>
                <w:szCs w:val="18"/>
              </w:rPr>
            </w:pPr>
            <w:r>
              <w:rPr>
                <w:rFonts w:ascii="Arial" w:hAnsi="Arial" w:cs="Arial"/>
                <w:sz w:val="18"/>
                <w:szCs w:val="18"/>
              </w:rPr>
              <w:t>-</w:t>
            </w:r>
            <w:r w:rsidR="005204D4">
              <w:rPr>
                <w:rFonts w:ascii="Arial" w:hAnsi="Arial" w:cs="Arial"/>
                <w:sz w:val="18"/>
                <w:szCs w:val="18"/>
              </w:rPr>
              <w:t>Dedicated space for</w:t>
            </w:r>
            <w:r>
              <w:rPr>
                <w:rFonts w:ascii="Arial" w:hAnsi="Arial" w:cs="Arial"/>
                <w:sz w:val="18"/>
                <w:szCs w:val="18"/>
              </w:rPr>
              <w:t xml:space="preserve"> GOES equipment </w:t>
            </w:r>
          </w:p>
          <w:p w14:paraId="7116BFEF" w14:textId="7269E340" w:rsidR="00926A22" w:rsidRDefault="005204D4" w:rsidP="005204D4">
            <w:pPr>
              <w:rPr>
                <w:rFonts w:ascii="Arial" w:hAnsi="Arial" w:cs="Arial"/>
                <w:sz w:val="18"/>
                <w:szCs w:val="18"/>
              </w:rPr>
            </w:pPr>
            <w:r>
              <w:rPr>
                <w:rFonts w:ascii="Arial" w:hAnsi="Arial" w:cs="Arial"/>
                <w:sz w:val="18"/>
                <w:szCs w:val="18"/>
              </w:rPr>
              <w:t>-Collaborate, plan and build outdoor classroom space</w:t>
            </w:r>
          </w:p>
          <w:p w14:paraId="6EF70AAB" w14:textId="38447389" w:rsidR="00926A22" w:rsidRPr="0067751F" w:rsidRDefault="00926A22" w:rsidP="005204D4">
            <w:pPr>
              <w:rPr>
                <w:rFonts w:ascii="Arial" w:hAnsi="Arial" w:cs="Arial"/>
                <w:sz w:val="18"/>
                <w:szCs w:val="18"/>
              </w:rPr>
            </w:pPr>
            <w:r>
              <w:rPr>
                <w:rFonts w:ascii="Arial" w:hAnsi="Arial" w:cs="Arial"/>
                <w:sz w:val="18"/>
                <w:szCs w:val="18"/>
              </w:rPr>
              <w:t>-Collaboration with K</w:t>
            </w:r>
            <w:r w:rsidR="005204D4">
              <w:rPr>
                <w:rFonts w:ascii="Arial" w:hAnsi="Arial" w:cs="Arial"/>
                <w:sz w:val="18"/>
                <w:szCs w:val="18"/>
              </w:rPr>
              <w:t xml:space="preserve"> teachers and Yukon Education on inquiry </w:t>
            </w:r>
            <w:r>
              <w:rPr>
                <w:rFonts w:ascii="Arial" w:hAnsi="Arial" w:cs="Arial"/>
                <w:sz w:val="18"/>
                <w:szCs w:val="18"/>
              </w:rPr>
              <w:t xml:space="preserve">Forest Kindergarten </w:t>
            </w:r>
          </w:p>
        </w:tc>
        <w:tc>
          <w:tcPr>
            <w:tcW w:w="1921" w:type="dxa"/>
          </w:tcPr>
          <w:p w14:paraId="7D6F0606" w14:textId="77777777" w:rsidR="005204D4" w:rsidRDefault="005204D4" w:rsidP="005204D4">
            <w:pPr>
              <w:rPr>
                <w:rFonts w:ascii="Arial" w:hAnsi="Arial" w:cs="Arial"/>
                <w:sz w:val="18"/>
                <w:szCs w:val="18"/>
              </w:rPr>
            </w:pPr>
            <w:r>
              <w:rPr>
                <w:rFonts w:ascii="Arial" w:hAnsi="Arial" w:cs="Arial"/>
                <w:sz w:val="18"/>
                <w:szCs w:val="18"/>
              </w:rPr>
              <w:t>-Dedicated time for GOES in weekly teacher schedule</w:t>
            </w:r>
          </w:p>
          <w:p w14:paraId="2746FD4E" w14:textId="77777777" w:rsidR="005204D4" w:rsidRDefault="005204D4" w:rsidP="005204D4">
            <w:pPr>
              <w:rPr>
                <w:rFonts w:ascii="Arial" w:hAnsi="Arial" w:cs="Arial"/>
                <w:sz w:val="18"/>
                <w:szCs w:val="18"/>
              </w:rPr>
            </w:pPr>
            <w:r>
              <w:rPr>
                <w:rFonts w:ascii="Arial" w:hAnsi="Arial" w:cs="Arial"/>
                <w:sz w:val="18"/>
                <w:szCs w:val="18"/>
              </w:rPr>
              <w:t>-Dedicated coordinator role and support person for GOES</w:t>
            </w:r>
          </w:p>
          <w:p w14:paraId="69706D2E" w14:textId="77777777" w:rsidR="005204D4" w:rsidRDefault="005204D4" w:rsidP="005204D4">
            <w:pPr>
              <w:rPr>
                <w:rFonts w:ascii="Arial" w:hAnsi="Arial" w:cs="Arial"/>
                <w:sz w:val="18"/>
                <w:szCs w:val="18"/>
              </w:rPr>
            </w:pPr>
            <w:r>
              <w:rPr>
                <w:rFonts w:ascii="Arial" w:hAnsi="Arial" w:cs="Arial"/>
                <w:sz w:val="18"/>
                <w:szCs w:val="18"/>
              </w:rPr>
              <w:t>-GOES coordinator co-teaching K-7</w:t>
            </w:r>
          </w:p>
          <w:p w14:paraId="78AF702A" w14:textId="41989342" w:rsidR="005204D4" w:rsidRDefault="005204D4" w:rsidP="005204D4">
            <w:pPr>
              <w:rPr>
                <w:rFonts w:ascii="Arial" w:hAnsi="Arial" w:cs="Arial"/>
                <w:sz w:val="18"/>
                <w:szCs w:val="18"/>
              </w:rPr>
            </w:pPr>
            <w:r>
              <w:rPr>
                <w:rFonts w:ascii="Arial" w:hAnsi="Arial" w:cs="Arial"/>
                <w:sz w:val="18"/>
                <w:szCs w:val="18"/>
              </w:rPr>
              <w:t>-Integration of GOES with other curricular areas</w:t>
            </w:r>
          </w:p>
          <w:p w14:paraId="54453331" w14:textId="77777777" w:rsidR="005204D4" w:rsidRDefault="005204D4" w:rsidP="005204D4">
            <w:pPr>
              <w:rPr>
                <w:rFonts w:ascii="Arial" w:hAnsi="Arial" w:cs="Arial"/>
                <w:sz w:val="18"/>
                <w:szCs w:val="18"/>
              </w:rPr>
            </w:pPr>
            <w:r>
              <w:rPr>
                <w:rFonts w:ascii="Arial" w:hAnsi="Arial" w:cs="Arial"/>
                <w:sz w:val="18"/>
                <w:szCs w:val="18"/>
              </w:rPr>
              <w:t>-Use curricular mapping to direct teacher long-range planning, self-assessment of core-competencies</w:t>
            </w:r>
          </w:p>
          <w:p w14:paraId="65C5D3C4" w14:textId="77777777" w:rsidR="00ED348D" w:rsidRDefault="005204D4" w:rsidP="005204D4">
            <w:pPr>
              <w:rPr>
                <w:rFonts w:ascii="Arial" w:hAnsi="Arial" w:cs="Arial"/>
                <w:sz w:val="18"/>
                <w:szCs w:val="18"/>
              </w:rPr>
            </w:pPr>
            <w:r>
              <w:rPr>
                <w:rFonts w:ascii="Arial" w:hAnsi="Arial" w:cs="Arial"/>
                <w:sz w:val="18"/>
                <w:szCs w:val="18"/>
              </w:rPr>
              <w:t>-Increased cross-curricular integration of GOES across curriculum</w:t>
            </w:r>
            <w:r>
              <w:rPr>
                <w:rFonts w:ascii="Arial" w:hAnsi="Arial" w:cs="Arial"/>
                <w:sz w:val="18"/>
                <w:szCs w:val="18"/>
              </w:rPr>
              <w:t xml:space="preserve"> and use of outdoor classroom</w:t>
            </w:r>
          </w:p>
          <w:p w14:paraId="2A7F8FD1" w14:textId="3F4988C0" w:rsidR="00456EDE" w:rsidRPr="0067751F" w:rsidRDefault="00456EDE" w:rsidP="00456EDE">
            <w:pPr>
              <w:rPr>
                <w:rFonts w:ascii="Arial" w:hAnsi="Arial" w:cs="Arial"/>
                <w:sz w:val="18"/>
                <w:szCs w:val="18"/>
              </w:rPr>
            </w:pPr>
            <w:r>
              <w:rPr>
                <w:rFonts w:ascii="Arial" w:hAnsi="Arial" w:cs="Arial"/>
                <w:sz w:val="18"/>
                <w:szCs w:val="18"/>
              </w:rPr>
              <w:t xml:space="preserve">-Collaboration with K teachers and Yukon Education </w:t>
            </w:r>
            <w:r>
              <w:rPr>
                <w:rFonts w:ascii="Arial" w:hAnsi="Arial" w:cs="Arial"/>
                <w:sz w:val="18"/>
                <w:szCs w:val="18"/>
              </w:rPr>
              <w:t>to explore integrating</w:t>
            </w:r>
            <w:r>
              <w:rPr>
                <w:rFonts w:ascii="Arial" w:hAnsi="Arial" w:cs="Arial"/>
                <w:sz w:val="18"/>
                <w:szCs w:val="18"/>
              </w:rPr>
              <w:t xml:space="preserve"> Forest Kindergarten</w:t>
            </w:r>
          </w:p>
        </w:tc>
        <w:tc>
          <w:tcPr>
            <w:tcW w:w="1921" w:type="dxa"/>
          </w:tcPr>
          <w:p w14:paraId="2EB702F5" w14:textId="5843B404" w:rsidR="00456EDE" w:rsidRDefault="00456EDE" w:rsidP="00456EDE">
            <w:pPr>
              <w:rPr>
                <w:rFonts w:ascii="Arial" w:hAnsi="Arial" w:cs="Arial"/>
                <w:sz w:val="18"/>
                <w:szCs w:val="18"/>
              </w:rPr>
            </w:pPr>
            <w:r>
              <w:rPr>
                <w:rFonts w:ascii="Arial" w:hAnsi="Arial" w:cs="Arial"/>
                <w:sz w:val="18"/>
                <w:szCs w:val="18"/>
              </w:rPr>
              <w:t>-</w:t>
            </w:r>
            <w:r>
              <w:rPr>
                <w:rFonts w:ascii="Arial" w:hAnsi="Arial" w:cs="Arial"/>
                <w:sz w:val="18"/>
                <w:szCs w:val="18"/>
              </w:rPr>
              <w:t>Dedicated time for GOES in weekly teacher schedule</w:t>
            </w:r>
          </w:p>
          <w:p w14:paraId="3DF93796" w14:textId="77777777" w:rsidR="00456EDE" w:rsidRDefault="00456EDE" w:rsidP="00456EDE">
            <w:pPr>
              <w:rPr>
                <w:rFonts w:ascii="Arial" w:hAnsi="Arial" w:cs="Arial"/>
                <w:sz w:val="18"/>
                <w:szCs w:val="18"/>
              </w:rPr>
            </w:pPr>
            <w:r>
              <w:rPr>
                <w:rFonts w:ascii="Arial" w:hAnsi="Arial" w:cs="Arial"/>
                <w:sz w:val="18"/>
                <w:szCs w:val="18"/>
              </w:rPr>
              <w:t>-Dedicated coordinator role and support person for GOES</w:t>
            </w:r>
          </w:p>
          <w:p w14:paraId="1CD65361" w14:textId="77777777" w:rsidR="00456EDE" w:rsidRDefault="00456EDE" w:rsidP="00456EDE">
            <w:pPr>
              <w:rPr>
                <w:rFonts w:ascii="Arial" w:hAnsi="Arial" w:cs="Arial"/>
                <w:sz w:val="18"/>
                <w:szCs w:val="18"/>
              </w:rPr>
            </w:pPr>
            <w:r>
              <w:rPr>
                <w:rFonts w:ascii="Arial" w:hAnsi="Arial" w:cs="Arial"/>
                <w:sz w:val="18"/>
                <w:szCs w:val="18"/>
              </w:rPr>
              <w:t>-GOES coordinator co-teaching K-7</w:t>
            </w:r>
          </w:p>
          <w:p w14:paraId="65497A91" w14:textId="77777777" w:rsidR="00456EDE" w:rsidRDefault="00456EDE" w:rsidP="00456EDE">
            <w:pPr>
              <w:rPr>
                <w:rFonts w:ascii="Arial" w:hAnsi="Arial" w:cs="Arial"/>
                <w:sz w:val="18"/>
                <w:szCs w:val="18"/>
              </w:rPr>
            </w:pPr>
            <w:r>
              <w:rPr>
                <w:rFonts w:ascii="Arial" w:hAnsi="Arial" w:cs="Arial"/>
                <w:sz w:val="18"/>
                <w:szCs w:val="18"/>
              </w:rPr>
              <w:t>-Integration of GOES with other curricular areas</w:t>
            </w:r>
          </w:p>
          <w:p w14:paraId="4EEFEDB5" w14:textId="77777777" w:rsidR="00456EDE" w:rsidRDefault="00456EDE" w:rsidP="00456EDE">
            <w:pPr>
              <w:rPr>
                <w:rFonts w:ascii="Arial" w:hAnsi="Arial" w:cs="Arial"/>
                <w:sz w:val="18"/>
                <w:szCs w:val="18"/>
              </w:rPr>
            </w:pPr>
            <w:r>
              <w:rPr>
                <w:rFonts w:ascii="Arial" w:hAnsi="Arial" w:cs="Arial"/>
                <w:sz w:val="18"/>
                <w:szCs w:val="18"/>
              </w:rPr>
              <w:t>-Use curricular mapping to direct teacher long-range planning, self-assessment of core-competencies</w:t>
            </w:r>
          </w:p>
          <w:p w14:paraId="4076F58D" w14:textId="67A1AAED" w:rsidR="00456EDE" w:rsidRDefault="00456EDE" w:rsidP="005204D4">
            <w:pPr>
              <w:rPr>
                <w:rFonts w:ascii="Arial" w:hAnsi="Arial" w:cs="Arial"/>
                <w:sz w:val="18"/>
                <w:szCs w:val="18"/>
              </w:rPr>
            </w:pPr>
            <w:r>
              <w:rPr>
                <w:rFonts w:ascii="Arial" w:hAnsi="Arial" w:cs="Arial"/>
                <w:sz w:val="18"/>
                <w:szCs w:val="18"/>
              </w:rPr>
              <w:t>-Increased cross-curricular integration of GOES across curriculum and use of outdoor classroo</w:t>
            </w:r>
            <w:r>
              <w:rPr>
                <w:rFonts w:ascii="Arial" w:hAnsi="Arial" w:cs="Arial"/>
                <w:sz w:val="18"/>
                <w:szCs w:val="18"/>
              </w:rPr>
              <w:t>m</w:t>
            </w:r>
          </w:p>
          <w:p w14:paraId="4FD0D4AD" w14:textId="77777777" w:rsidR="005204D4" w:rsidRDefault="005204D4" w:rsidP="005204D4">
            <w:pPr>
              <w:rPr>
                <w:rFonts w:ascii="Arial" w:hAnsi="Arial" w:cs="Arial"/>
                <w:sz w:val="18"/>
                <w:szCs w:val="18"/>
              </w:rPr>
            </w:pPr>
            <w:r>
              <w:rPr>
                <w:rFonts w:ascii="Arial" w:hAnsi="Arial" w:cs="Arial"/>
                <w:sz w:val="18"/>
                <w:szCs w:val="18"/>
              </w:rPr>
              <w:t>-Connect GOES to second language learning instruction</w:t>
            </w:r>
          </w:p>
          <w:p w14:paraId="658B02F3" w14:textId="3506CEBB" w:rsidR="00BA52BF" w:rsidRDefault="00BC501C" w:rsidP="005204D4">
            <w:pPr>
              <w:rPr>
                <w:rFonts w:ascii="Arial" w:hAnsi="Arial" w:cs="Arial"/>
                <w:sz w:val="18"/>
                <w:szCs w:val="18"/>
              </w:rPr>
            </w:pPr>
            <w:r>
              <w:rPr>
                <w:rFonts w:ascii="Arial" w:hAnsi="Arial" w:cs="Arial"/>
                <w:sz w:val="18"/>
                <w:szCs w:val="18"/>
              </w:rPr>
              <w:t xml:space="preserve">-Determine next steps for </w:t>
            </w:r>
            <w:r w:rsidR="005204D4">
              <w:rPr>
                <w:rFonts w:ascii="Arial" w:hAnsi="Arial" w:cs="Arial"/>
                <w:sz w:val="18"/>
                <w:szCs w:val="18"/>
              </w:rPr>
              <w:t>Forest Kindergarten program</w:t>
            </w:r>
          </w:p>
          <w:p w14:paraId="7ABD13BF" w14:textId="197BCC56" w:rsidR="00BC501C" w:rsidRPr="0067751F" w:rsidRDefault="00BC501C" w:rsidP="005204D4">
            <w:pPr>
              <w:rPr>
                <w:rFonts w:ascii="Arial" w:hAnsi="Arial" w:cs="Arial"/>
                <w:sz w:val="18"/>
                <w:szCs w:val="18"/>
              </w:rPr>
            </w:pPr>
          </w:p>
        </w:tc>
        <w:tc>
          <w:tcPr>
            <w:tcW w:w="1944" w:type="dxa"/>
          </w:tcPr>
          <w:p w14:paraId="42AB89E3" w14:textId="0C110252" w:rsidR="00ED348D" w:rsidRPr="0067751F" w:rsidRDefault="00BA52BF" w:rsidP="00BA52BF">
            <w:pPr>
              <w:rPr>
                <w:rFonts w:ascii="Arial" w:hAnsi="Arial" w:cs="Arial"/>
                <w:sz w:val="18"/>
                <w:szCs w:val="18"/>
              </w:rPr>
            </w:pPr>
            <w:r>
              <w:rPr>
                <w:rFonts w:ascii="Arial" w:hAnsi="Arial" w:cs="Arial"/>
                <w:sz w:val="18"/>
                <w:szCs w:val="18"/>
              </w:rPr>
              <w:t>-</w:t>
            </w:r>
            <w:r w:rsidR="00456EDE">
              <w:rPr>
                <w:rFonts w:ascii="Arial" w:hAnsi="Arial" w:cs="Arial"/>
                <w:sz w:val="18"/>
                <w:szCs w:val="18"/>
              </w:rPr>
              <w:t>Maintain, m</w:t>
            </w:r>
            <w:r>
              <w:rPr>
                <w:rFonts w:ascii="Arial" w:hAnsi="Arial" w:cs="Arial"/>
                <w:sz w:val="18"/>
                <w:szCs w:val="18"/>
              </w:rPr>
              <w:t xml:space="preserve">onitor, assess and support growth of GOES and begin new cycle </w:t>
            </w:r>
            <w:r w:rsidR="00DA667C">
              <w:rPr>
                <w:rFonts w:ascii="Arial" w:hAnsi="Arial" w:cs="Arial"/>
                <w:sz w:val="18"/>
                <w:szCs w:val="18"/>
              </w:rPr>
              <w:t>of appreciative</w:t>
            </w:r>
            <w:r>
              <w:rPr>
                <w:rFonts w:ascii="Arial" w:hAnsi="Arial" w:cs="Arial"/>
                <w:sz w:val="18"/>
                <w:szCs w:val="18"/>
              </w:rPr>
              <w:t xml:space="preserve"> inquiry, strategic planning and school growth</w:t>
            </w:r>
          </w:p>
        </w:tc>
      </w:tr>
      <w:tr w:rsidR="00BC501C" w14:paraId="09B69C3F" w14:textId="77777777" w:rsidTr="00ED348D">
        <w:tc>
          <w:tcPr>
            <w:tcW w:w="1643" w:type="dxa"/>
          </w:tcPr>
          <w:p w14:paraId="20F45161" w14:textId="24BCAA7C" w:rsidR="00BC501C" w:rsidRDefault="00BC501C" w:rsidP="00BC501C">
            <w:pPr>
              <w:jc w:val="center"/>
              <w:rPr>
                <w:rFonts w:ascii="Arial" w:hAnsi="Arial" w:cs="Arial"/>
                <w:b/>
                <w:sz w:val="20"/>
                <w:szCs w:val="20"/>
              </w:rPr>
            </w:pPr>
            <w:r w:rsidRPr="000626E0">
              <w:rPr>
                <w:rFonts w:ascii="Arial" w:hAnsi="Arial" w:cs="Arial"/>
                <w:b/>
                <w:sz w:val="20"/>
                <w:szCs w:val="20"/>
              </w:rPr>
              <w:t>Assessment</w:t>
            </w:r>
            <w:r>
              <w:rPr>
                <w:rFonts w:ascii="Arial" w:hAnsi="Arial" w:cs="Arial"/>
                <w:b/>
                <w:sz w:val="20"/>
                <w:szCs w:val="20"/>
              </w:rPr>
              <w:t xml:space="preserve"> and Reporting </w:t>
            </w:r>
          </w:p>
        </w:tc>
        <w:tc>
          <w:tcPr>
            <w:tcW w:w="1921" w:type="dxa"/>
          </w:tcPr>
          <w:p w14:paraId="16BC8FB6" w14:textId="03DCB2FD" w:rsidR="00BC501C" w:rsidRDefault="00BC501C" w:rsidP="00CC195B">
            <w:pPr>
              <w:rPr>
                <w:rFonts w:ascii="Arial" w:hAnsi="Arial" w:cs="Arial"/>
                <w:sz w:val="18"/>
                <w:szCs w:val="18"/>
              </w:rPr>
            </w:pPr>
            <w:r>
              <w:rPr>
                <w:rFonts w:ascii="Arial" w:hAnsi="Arial" w:cs="Arial"/>
                <w:sz w:val="18"/>
                <w:szCs w:val="18"/>
              </w:rPr>
              <w:t>-Develop and implement school assessment plan</w:t>
            </w:r>
            <w:r>
              <w:rPr>
                <w:rFonts w:ascii="Arial" w:hAnsi="Arial" w:cs="Arial"/>
                <w:sz w:val="18"/>
                <w:szCs w:val="18"/>
              </w:rPr>
              <w:t xml:space="preserve"> and guidelines</w:t>
            </w:r>
            <w:r>
              <w:rPr>
                <w:rFonts w:ascii="Arial" w:hAnsi="Arial" w:cs="Arial"/>
                <w:sz w:val="18"/>
                <w:szCs w:val="18"/>
              </w:rPr>
              <w:t xml:space="preserve"> for Communicating Student Learning </w:t>
            </w:r>
          </w:p>
          <w:p w14:paraId="245F4563" w14:textId="3FA85A54" w:rsidR="00BC501C" w:rsidRPr="0067751F" w:rsidRDefault="00BC501C" w:rsidP="00CC195B">
            <w:pPr>
              <w:rPr>
                <w:rFonts w:ascii="Arial" w:hAnsi="Arial" w:cs="Arial"/>
                <w:sz w:val="18"/>
                <w:szCs w:val="18"/>
              </w:rPr>
            </w:pPr>
            <w:r>
              <w:rPr>
                <w:rFonts w:ascii="Arial" w:hAnsi="Arial" w:cs="Arial"/>
                <w:sz w:val="18"/>
                <w:szCs w:val="18"/>
              </w:rPr>
              <w:t>-Collecting evidence from a variety of s</w:t>
            </w:r>
            <w:r w:rsidRPr="0067751F">
              <w:rPr>
                <w:rFonts w:ascii="Arial" w:hAnsi="Arial" w:cs="Arial"/>
                <w:sz w:val="18"/>
                <w:szCs w:val="18"/>
              </w:rPr>
              <w:t>ources</w:t>
            </w:r>
          </w:p>
          <w:p w14:paraId="75F5B03E" w14:textId="77777777" w:rsidR="00BC501C" w:rsidRPr="0067751F" w:rsidRDefault="00BC501C" w:rsidP="00CC195B">
            <w:pPr>
              <w:rPr>
                <w:rFonts w:ascii="Arial" w:hAnsi="Arial" w:cs="Arial"/>
                <w:sz w:val="18"/>
                <w:szCs w:val="18"/>
              </w:rPr>
            </w:pPr>
            <w:r w:rsidRPr="0067751F">
              <w:rPr>
                <w:rFonts w:ascii="Arial" w:hAnsi="Arial" w:cs="Arial"/>
                <w:sz w:val="18"/>
                <w:szCs w:val="18"/>
              </w:rPr>
              <w:t>-Collecting quality evidence</w:t>
            </w:r>
          </w:p>
          <w:p w14:paraId="10099ADC" w14:textId="77777777" w:rsidR="00BC501C" w:rsidRPr="0067751F" w:rsidRDefault="00BC501C" w:rsidP="00CC195B">
            <w:pPr>
              <w:rPr>
                <w:rFonts w:ascii="Arial" w:hAnsi="Arial" w:cs="Arial"/>
                <w:sz w:val="18"/>
                <w:szCs w:val="18"/>
              </w:rPr>
            </w:pPr>
            <w:r>
              <w:rPr>
                <w:rFonts w:ascii="Arial" w:hAnsi="Arial" w:cs="Arial"/>
                <w:sz w:val="18"/>
                <w:szCs w:val="18"/>
              </w:rPr>
              <w:t>-Accessing quality s</w:t>
            </w:r>
            <w:r w:rsidRPr="0067751F">
              <w:rPr>
                <w:rFonts w:ascii="Arial" w:hAnsi="Arial" w:cs="Arial"/>
                <w:sz w:val="18"/>
                <w:szCs w:val="18"/>
              </w:rPr>
              <w:t>ample</w:t>
            </w:r>
            <w:r>
              <w:rPr>
                <w:rFonts w:ascii="Arial" w:hAnsi="Arial" w:cs="Arial"/>
                <w:sz w:val="18"/>
                <w:szCs w:val="18"/>
              </w:rPr>
              <w:t>s</w:t>
            </w:r>
          </w:p>
          <w:p w14:paraId="57E2CA3B" w14:textId="5B8692C2" w:rsidR="00BC501C" w:rsidRDefault="00BC501C" w:rsidP="0067751F">
            <w:pPr>
              <w:rPr>
                <w:rFonts w:ascii="Arial" w:hAnsi="Arial" w:cs="Arial"/>
                <w:sz w:val="18"/>
                <w:szCs w:val="18"/>
              </w:rPr>
            </w:pPr>
            <w:r w:rsidRPr="0067751F">
              <w:rPr>
                <w:rFonts w:ascii="Arial" w:hAnsi="Arial" w:cs="Arial"/>
                <w:sz w:val="18"/>
                <w:szCs w:val="18"/>
              </w:rPr>
              <w:t>-Giving specific/ descriptive feedback</w:t>
            </w:r>
          </w:p>
        </w:tc>
        <w:tc>
          <w:tcPr>
            <w:tcW w:w="1921" w:type="dxa"/>
          </w:tcPr>
          <w:p w14:paraId="1E80C86D" w14:textId="6135B339" w:rsidR="00BC501C" w:rsidRDefault="00BC501C" w:rsidP="00CC195B">
            <w:pPr>
              <w:rPr>
                <w:rFonts w:ascii="Arial" w:hAnsi="Arial" w:cs="Arial"/>
                <w:sz w:val="18"/>
                <w:szCs w:val="18"/>
              </w:rPr>
            </w:pPr>
            <w:r>
              <w:rPr>
                <w:rFonts w:ascii="Arial" w:hAnsi="Arial" w:cs="Arial"/>
                <w:sz w:val="18"/>
                <w:szCs w:val="18"/>
              </w:rPr>
              <w:t>-Revise school assessment plan for Communicating Student Learning</w:t>
            </w:r>
            <w:r>
              <w:rPr>
                <w:rFonts w:ascii="Arial" w:hAnsi="Arial" w:cs="Arial"/>
                <w:sz w:val="18"/>
                <w:szCs w:val="18"/>
              </w:rPr>
              <w:t xml:space="preserve"> based on stakeholder feedback</w:t>
            </w:r>
          </w:p>
          <w:p w14:paraId="54B8F617" w14:textId="77777777" w:rsidR="00BC501C" w:rsidRPr="0067751F" w:rsidRDefault="00BC501C" w:rsidP="00CC195B">
            <w:pPr>
              <w:rPr>
                <w:rFonts w:ascii="Arial" w:hAnsi="Arial" w:cs="Arial"/>
                <w:sz w:val="18"/>
                <w:szCs w:val="18"/>
              </w:rPr>
            </w:pPr>
            <w:r>
              <w:rPr>
                <w:rFonts w:ascii="Arial" w:hAnsi="Arial" w:cs="Arial"/>
                <w:sz w:val="18"/>
                <w:szCs w:val="18"/>
              </w:rPr>
              <w:t>-Collecting evidence from a variety of s</w:t>
            </w:r>
            <w:r w:rsidRPr="0067751F">
              <w:rPr>
                <w:rFonts w:ascii="Arial" w:hAnsi="Arial" w:cs="Arial"/>
                <w:sz w:val="18"/>
                <w:szCs w:val="18"/>
              </w:rPr>
              <w:t>ources</w:t>
            </w:r>
          </w:p>
          <w:p w14:paraId="798381CC" w14:textId="299195EE" w:rsidR="00BC501C" w:rsidRDefault="00BC501C" w:rsidP="00CC195B">
            <w:pPr>
              <w:rPr>
                <w:rFonts w:ascii="Arial" w:hAnsi="Arial" w:cs="Arial"/>
                <w:sz w:val="18"/>
                <w:szCs w:val="18"/>
              </w:rPr>
            </w:pPr>
            <w:r w:rsidRPr="0067751F">
              <w:rPr>
                <w:rFonts w:ascii="Arial" w:hAnsi="Arial" w:cs="Arial"/>
                <w:sz w:val="18"/>
                <w:szCs w:val="18"/>
              </w:rPr>
              <w:t>-Collecting quality evidence</w:t>
            </w:r>
          </w:p>
          <w:p w14:paraId="45176293" w14:textId="51319BB5" w:rsidR="00BC501C" w:rsidRPr="0067751F" w:rsidRDefault="00BC501C" w:rsidP="00CC195B">
            <w:pPr>
              <w:rPr>
                <w:rFonts w:ascii="Arial" w:hAnsi="Arial" w:cs="Arial"/>
                <w:sz w:val="18"/>
                <w:szCs w:val="18"/>
              </w:rPr>
            </w:pPr>
            <w:r>
              <w:rPr>
                <w:rFonts w:ascii="Arial" w:hAnsi="Arial" w:cs="Arial"/>
                <w:sz w:val="18"/>
                <w:szCs w:val="18"/>
              </w:rPr>
              <w:t>-Accessing quality s</w:t>
            </w:r>
            <w:r w:rsidRPr="0067751F">
              <w:rPr>
                <w:rFonts w:ascii="Arial" w:hAnsi="Arial" w:cs="Arial"/>
                <w:sz w:val="18"/>
                <w:szCs w:val="18"/>
              </w:rPr>
              <w:t>ample</w:t>
            </w:r>
            <w:r>
              <w:rPr>
                <w:rFonts w:ascii="Arial" w:hAnsi="Arial" w:cs="Arial"/>
                <w:sz w:val="18"/>
                <w:szCs w:val="18"/>
              </w:rPr>
              <w:t>s</w:t>
            </w:r>
          </w:p>
          <w:p w14:paraId="32752B07" w14:textId="2D2D77CC" w:rsidR="00BC501C" w:rsidRDefault="00BC501C" w:rsidP="005204D4">
            <w:pPr>
              <w:rPr>
                <w:rFonts w:ascii="Arial" w:hAnsi="Arial" w:cs="Arial"/>
                <w:sz w:val="18"/>
                <w:szCs w:val="18"/>
              </w:rPr>
            </w:pPr>
            <w:r w:rsidRPr="0067751F">
              <w:rPr>
                <w:rFonts w:ascii="Arial" w:hAnsi="Arial" w:cs="Arial"/>
                <w:sz w:val="18"/>
                <w:szCs w:val="18"/>
              </w:rPr>
              <w:t>-Giving specific/ descriptive feedback</w:t>
            </w:r>
          </w:p>
        </w:tc>
        <w:tc>
          <w:tcPr>
            <w:tcW w:w="1921" w:type="dxa"/>
          </w:tcPr>
          <w:p w14:paraId="1B156E47" w14:textId="44C3CF8B" w:rsidR="00BC501C" w:rsidRDefault="00BC501C" w:rsidP="00CC195B">
            <w:pPr>
              <w:rPr>
                <w:rFonts w:ascii="Arial" w:hAnsi="Arial" w:cs="Arial"/>
                <w:sz w:val="18"/>
                <w:szCs w:val="18"/>
              </w:rPr>
            </w:pPr>
            <w:r>
              <w:rPr>
                <w:rFonts w:ascii="Arial" w:hAnsi="Arial" w:cs="Arial"/>
                <w:sz w:val="18"/>
                <w:szCs w:val="18"/>
              </w:rPr>
              <w:t>-Maintain, monitor, assess</w:t>
            </w:r>
            <w:r>
              <w:rPr>
                <w:rFonts w:ascii="Arial" w:hAnsi="Arial" w:cs="Arial"/>
                <w:sz w:val="18"/>
                <w:szCs w:val="18"/>
              </w:rPr>
              <w:t xml:space="preserve"> and revise </w:t>
            </w:r>
            <w:r>
              <w:rPr>
                <w:rFonts w:ascii="Arial" w:hAnsi="Arial" w:cs="Arial"/>
                <w:sz w:val="18"/>
                <w:szCs w:val="18"/>
              </w:rPr>
              <w:t>school assessment plan for Communicating Student Learning</w:t>
            </w:r>
          </w:p>
          <w:p w14:paraId="7607E2E9" w14:textId="77777777" w:rsidR="00BC501C" w:rsidRPr="0067751F" w:rsidRDefault="00BC501C" w:rsidP="00BC501C">
            <w:pPr>
              <w:rPr>
                <w:rFonts w:ascii="Arial" w:hAnsi="Arial" w:cs="Arial"/>
                <w:sz w:val="18"/>
                <w:szCs w:val="18"/>
              </w:rPr>
            </w:pPr>
            <w:r>
              <w:rPr>
                <w:rFonts w:ascii="Arial" w:hAnsi="Arial" w:cs="Arial"/>
                <w:sz w:val="18"/>
                <w:szCs w:val="18"/>
              </w:rPr>
              <w:t>-Collecting evidence from a variety of s</w:t>
            </w:r>
            <w:r w:rsidRPr="0067751F">
              <w:rPr>
                <w:rFonts w:ascii="Arial" w:hAnsi="Arial" w:cs="Arial"/>
                <w:sz w:val="18"/>
                <w:szCs w:val="18"/>
              </w:rPr>
              <w:t>ources</w:t>
            </w:r>
          </w:p>
          <w:p w14:paraId="2798F2B7" w14:textId="77777777" w:rsidR="00BC501C" w:rsidRDefault="00BC501C" w:rsidP="00BC501C">
            <w:pPr>
              <w:rPr>
                <w:rFonts w:ascii="Arial" w:hAnsi="Arial" w:cs="Arial"/>
                <w:sz w:val="18"/>
                <w:szCs w:val="18"/>
              </w:rPr>
            </w:pPr>
            <w:r w:rsidRPr="0067751F">
              <w:rPr>
                <w:rFonts w:ascii="Arial" w:hAnsi="Arial" w:cs="Arial"/>
                <w:sz w:val="18"/>
                <w:szCs w:val="18"/>
              </w:rPr>
              <w:t>-Collecting quality evidence</w:t>
            </w:r>
          </w:p>
          <w:p w14:paraId="31A429E0" w14:textId="77777777" w:rsidR="00BC501C" w:rsidRPr="0067751F" w:rsidRDefault="00BC501C" w:rsidP="00BC501C">
            <w:pPr>
              <w:rPr>
                <w:rFonts w:ascii="Arial" w:hAnsi="Arial" w:cs="Arial"/>
                <w:sz w:val="18"/>
                <w:szCs w:val="18"/>
              </w:rPr>
            </w:pPr>
            <w:r>
              <w:rPr>
                <w:rFonts w:ascii="Arial" w:hAnsi="Arial" w:cs="Arial"/>
                <w:sz w:val="18"/>
                <w:szCs w:val="18"/>
              </w:rPr>
              <w:t>-Accessing quality s</w:t>
            </w:r>
            <w:r w:rsidRPr="0067751F">
              <w:rPr>
                <w:rFonts w:ascii="Arial" w:hAnsi="Arial" w:cs="Arial"/>
                <w:sz w:val="18"/>
                <w:szCs w:val="18"/>
              </w:rPr>
              <w:t>ample</w:t>
            </w:r>
            <w:r>
              <w:rPr>
                <w:rFonts w:ascii="Arial" w:hAnsi="Arial" w:cs="Arial"/>
                <w:sz w:val="18"/>
                <w:szCs w:val="18"/>
              </w:rPr>
              <w:t>s</w:t>
            </w:r>
          </w:p>
          <w:p w14:paraId="26FDEA07" w14:textId="01E75696" w:rsidR="00BC501C" w:rsidRDefault="00BC501C" w:rsidP="00BC501C">
            <w:pPr>
              <w:rPr>
                <w:rFonts w:ascii="Arial" w:hAnsi="Arial" w:cs="Arial"/>
                <w:sz w:val="18"/>
                <w:szCs w:val="18"/>
              </w:rPr>
            </w:pPr>
            <w:r w:rsidRPr="0067751F">
              <w:rPr>
                <w:rFonts w:ascii="Arial" w:hAnsi="Arial" w:cs="Arial"/>
                <w:sz w:val="18"/>
                <w:szCs w:val="18"/>
              </w:rPr>
              <w:t>-Giving specific/ descriptive feedback</w:t>
            </w:r>
          </w:p>
          <w:p w14:paraId="44599125" w14:textId="24154BC5" w:rsidR="00BC501C" w:rsidRPr="0067751F" w:rsidRDefault="00BC501C" w:rsidP="00CC195B">
            <w:pPr>
              <w:rPr>
                <w:rFonts w:ascii="Arial" w:hAnsi="Arial" w:cs="Arial"/>
                <w:sz w:val="18"/>
                <w:szCs w:val="18"/>
              </w:rPr>
            </w:pPr>
            <w:r>
              <w:rPr>
                <w:rFonts w:ascii="Arial" w:hAnsi="Arial" w:cs="Arial"/>
                <w:sz w:val="18"/>
                <w:szCs w:val="18"/>
              </w:rPr>
              <w:t>-</w:t>
            </w:r>
            <w:r w:rsidRPr="0067751F">
              <w:rPr>
                <w:rFonts w:ascii="Arial" w:hAnsi="Arial" w:cs="Arial"/>
                <w:sz w:val="18"/>
                <w:szCs w:val="18"/>
              </w:rPr>
              <w:t>Set</w:t>
            </w:r>
            <w:r>
              <w:rPr>
                <w:rFonts w:ascii="Arial" w:hAnsi="Arial" w:cs="Arial"/>
                <w:sz w:val="18"/>
                <w:szCs w:val="18"/>
              </w:rPr>
              <w:t>ting</w:t>
            </w:r>
            <w:r w:rsidRPr="0067751F">
              <w:rPr>
                <w:rFonts w:ascii="Arial" w:hAnsi="Arial" w:cs="Arial"/>
                <w:sz w:val="18"/>
                <w:szCs w:val="18"/>
              </w:rPr>
              <w:t xml:space="preserve"> specific </w:t>
            </w:r>
            <w:r>
              <w:rPr>
                <w:rFonts w:ascii="Arial" w:hAnsi="Arial" w:cs="Arial"/>
                <w:sz w:val="18"/>
                <w:szCs w:val="18"/>
              </w:rPr>
              <w:t xml:space="preserve">individual student </w:t>
            </w:r>
            <w:r w:rsidRPr="0067751F">
              <w:rPr>
                <w:rFonts w:ascii="Arial" w:hAnsi="Arial" w:cs="Arial"/>
                <w:sz w:val="18"/>
                <w:szCs w:val="18"/>
              </w:rPr>
              <w:t>goal</w:t>
            </w:r>
            <w:r>
              <w:rPr>
                <w:rFonts w:ascii="Arial" w:hAnsi="Arial" w:cs="Arial"/>
                <w:sz w:val="18"/>
                <w:szCs w:val="18"/>
              </w:rPr>
              <w:t xml:space="preserve">s and collecting evidence </w:t>
            </w:r>
          </w:p>
          <w:p w14:paraId="54006D1B" w14:textId="77777777" w:rsidR="00BC501C" w:rsidRDefault="00BC501C" w:rsidP="00456EDE">
            <w:pPr>
              <w:rPr>
                <w:rFonts w:ascii="Arial" w:hAnsi="Arial" w:cs="Arial"/>
                <w:sz w:val="18"/>
                <w:szCs w:val="18"/>
              </w:rPr>
            </w:pPr>
          </w:p>
        </w:tc>
        <w:tc>
          <w:tcPr>
            <w:tcW w:w="1944" w:type="dxa"/>
          </w:tcPr>
          <w:p w14:paraId="7F343A06" w14:textId="234984E8" w:rsidR="00BC501C" w:rsidRDefault="00BC501C" w:rsidP="00BA52BF">
            <w:pPr>
              <w:rPr>
                <w:rFonts w:ascii="Arial" w:hAnsi="Arial" w:cs="Arial"/>
                <w:sz w:val="18"/>
                <w:szCs w:val="18"/>
              </w:rPr>
            </w:pPr>
            <w:r>
              <w:rPr>
                <w:rFonts w:ascii="Arial" w:hAnsi="Arial" w:cs="Arial"/>
                <w:sz w:val="18"/>
                <w:szCs w:val="18"/>
              </w:rPr>
              <w:t>-B</w:t>
            </w:r>
            <w:r>
              <w:rPr>
                <w:rFonts w:ascii="Arial" w:hAnsi="Arial" w:cs="Arial"/>
                <w:sz w:val="18"/>
                <w:szCs w:val="18"/>
              </w:rPr>
              <w:t>egin new cycle of appreciative inquiry, strategic planning and</w:t>
            </w:r>
            <w:r>
              <w:rPr>
                <w:rFonts w:ascii="Arial" w:hAnsi="Arial" w:cs="Arial"/>
                <w:sz w:val="18"/>
                <w:szCs w:val="18"/>
              </w:rPr>
              <w:t xml:space="preserve"> school growth for school assessment plan and Communicating Student Learning</w:t>
            </w:r>
          </w:p>
          <w:p w14:paraId="61A091BF" w14:textId="77777777" w:rsidR="00BC501C" w:rsidRDefault="00BC501C" w:rsidP="00BC501C">
            <w:pPr>
              <w:rPr>
                <w:rFonts w:ascii="Arial" w:hAnsi="Arial" w:cs="Arial"/>
                <w:sz w:val="18"/>
                <w:szCs w:val="18"/>
              </w:rPr>
            </w:pPr>
            <w:r w:rsidRPr="0067751F">
              <w:rPr>
                <w:rFonts w:ascii="Arial" w:hAnsi="Arial" w:cs="Arial"/>
                <w:sz w:val="18"/>
                <w:szCs w:val="18"/>
              </w:rPr>
              <w:t>-Giving specific/ descriptive feedback</w:t>
            </w:r>
          </w:p>
          <w:p w14:paraId="502B7B5C" w14:textId="043AF9BA" w:rsidR="00BC501C" w:rsidRDefault="00BC501C" w:rsidP="00BA52BF">
            <w:pPr>
              <w:rPr>
                <w:rFonts w:ascii="Arial" w:hAnsi="Arial" w:cs="Arial"/>
                <w:sz w:val="18"/>
                <w:szCs w:val="18"/>
              </w:rPr>
            </w:pPr>
            <w:r>
              <w:rPr>
                <w:rFonts w:ascii="Arial" w:hAnsi="Arial" w:cs="Arial"/>
                <w:sz w:val="18"/>
                <w:szCs w:val="18"/>
              </w:rPr>
              <w:t>-</w:t>
            </w:r>
            <w:r w:rsidRPr="0067751F">
              <w:rPr>
                <w:rFonts w:ascii="Arial" w:hAnsi="Arial" w:cs="Arial"/>
                <w:sz w:val="18"/>
                <w:szCs w:val="18"/>
              </w:rPr>
              <w:t>Set</w:t>
            </w:r>
            <w:r>
              <w:rPr>
                <w:rFonts w:ascii="Arial" w:hAnsi="Arial" w:cs="Arial"/>
                <w:sz w:val="18"/>
                <w:szCs w:val="18"/>
              </w:rPr>
              <w:t>ting</w:t>
            </w:r>
            <w:r w:rsidRPr="0067751F">
              <w:rPr>
                <w:rFonts w:ascii="Arial" w:hAnsi="Arial" w:cs="Arial"/>
                <w:sz w:val="18"/>
                <w:szCs w:val="18"/>
              </w:rPr>
              <w:t xml:space="preserve"> specific </w:t>
            </w:r>
            <w:r>
              <w:rPr>
                <w:rFonts w:ascii="Arial" w:hAnsi="Arial" w:cs="Arial"/>
                <w:sz w:val="18"/>
                <w:szCs w:val="18"/>
              </w:rPr>
              <w:t xml:space="preserve">individual student </w:t>
            </w:r>
            <w:r w:rsidRPr="0067751F">
              <w:rPr>
                <w:rFonts w:ascii="Arial" w:hAnsi="Arial" w:cs="Arial"/>
                <w:sz w:val="18"/>
                <w:szCs w:val="18"/>
              </w:rPr>
              <w:t>goal</w:t>
            </w:r>
            <w:r>
              <w:rPr>
                <w:rFonts w:ascii="Arial" w:hAnsi="Arial" w:cs="Arial"/>
                <w:sz w:val="18"/>
                <w:szCs w:val="18"/>
              </w:rPr>
              <w:t xml:space="preserve">s and collecting evidence </w:t>
            </w:r>
          </w:p>
          <w:p w14:paraId="20FD0ED4" w14:textId="77777777" w:rsidR="00BC501C" w:rsidRDefault="00BC501C" w:rsidP="00BA52BF">
            <w:pPr>
              <w:rPr>
                <w:rFonts w:ascii="Arial" w:hAnsi="Arial" w:cs="Arial"/>
                <w:sz w:val="18"/>
                <w:szCs w:val="18"/>
              </w:rPr>
            </w:pPr>
            <w:r>
              <w:rPr>
                <w:rFonts w:ascii="Arial" w:hAnsi="Arial" w:cs="Arial"/>
                <w:sz w:val="18"/>
                <w:szCs w:val="18"/>
              </w:rPr>
              <w:t>-Using s</w:t>
            </w:r>
            <w:r w:rsidRPr="0067751F">
              <w:rPr>
                <w:rFonts w:ascii="Arial" w:hAnsi="Arial" w:cs="Arial"/>
                <w:sz w:val="18"/>
                <w:szCs w:val="18"/>
              </w:rPr>
              <w:t xml:space="preserve">pecific and descriptive feedback </w:t>
            </w:r>
            <w:r>
              <w:rPr>
                <w:rFonts w:ascii="Arial" w:hAnsi="Arial" w:cs="Arial"/>
                <w:sz w:val="18"/>
                <w:szCs w:val="18"/>
              </w:rPr>
              <w:t>for</w:t>
            </w:r>
            <w:r w:rsidRPr="0067751F">
              <w:rPr>
                <w:rFonts w:ascii="Arial" w:hAnsi="Arial" w:cs="Arial"/>
                <w:sz w:val="18"/>
                <w:szCs w:val="18"/>
              </w:rPr>
              <w:t xml:space="preserve"> self and others</w:t>
            </w:r>
            <w:r>
              <w:rPr>
                <w:rFonts w:ascii="Arial" w:hAnsi="Arial" w:cs="Arial"/>
                <w:sz w:val="18"/>
                <w:szCs w:val="18"/>
              </w:rPr>
              <w:t xml:space="preserve"> (self and peer assessment)</w:t>
            </w:r>
          </w:p>
          <w:p w14:paraId="272E99BC" w14:textId="77777777" w:rsidR="00BC501C" w:rsidRDefault="00BC501C" w:rsidP="00BA52BF">
            <w:pPr>
              <w:rPr>
                <w:rFonts w:ascii="Arial" w:hAnsi="Arial" w:cs="Arial"/>
                <w:sz w:val="18"/>
                <w:szCs w:val="18"/>
              </w:rPr>
            </w:pPr>
          </w:p>
          <w:p w14:paraId="2F667C2D" w14:textId="3B220F95" w:rsidR="00BC501C" w:rsidRDefault="00BC501C" w:rsidP="00BA52BF">
            <w:pPr>
              <w:rPr>
                <w:rFonts w:ascii="Arial" w:hAnsi="Arial" w:cs="Arial"/>
                <w:sz w:val="18"/>
                <w:szCs w:val="18"/>
              </w:rPr>
            </w:pPr>
            <w:bookmarkStart w:id="0" w:name="_GoBack"/>
            <w:bookmarkEnd w:id="0"/>
          </w:p>
        </w:tc>
      </w:tr>
      <w:tr w:rsidR="00333FCA" w14:paraId="031C3204" w14:textId="77777777" w:rsidTr="00ED348D">
        <w:tc>
          <w:tcPr>
            <w:tcW w:w="1643" w:type="dxa"/>
          </w:tcPr>
          <w:p w14:paraId="26F7E07F" w14:textId="1147CB49" w:rsidR="00333FCA" w:rsidRDefault="00333FCA" w:rsidP="00DF2AFF">
            <w:pPr>
              <w:jc w:val="center"/>
              <w:rPr>
                <w:rFonts w:ascii="Arial" w:hAnsi="Arial" w:cs="Arial"/>
                <w:b/>
                <w:sz w:val="20"/>
                <w:szCs w:val="20"/>
              </w:rPr>
            </w:pPr>
            <w:r>
              <w:rPr>
                <w:rFonts w:ascii="Arial" w:hAnsi="Arial" w:cs="Arial"/>
                <w:b/>
                <w:sz w:val="20"/>
                <w:szCs w:val="20"/>
              </w:rPr>
              <w:lastRenderedPageBreak/>
              <w:t>New Curriculum</w:t>
            </w:r>
          </w:p>
          <w:p w14:paraId="22A4C77F" w14:textId="513102E5" w:rsidR="005204D4" w:rsidRPr="000626E0" w:rsidRDefault="00456EDE" w:rsidP="00456EDE">
            <w:pPr>
              <w:rPr>
                <w:rFonts w:ascii="Arial" w:hAnsi="Arial" w:cs="Arial"/>
                <w:b/>
                <w:sz w:val="20"/>
                <w:szCs w:val="20"/>
              </w:rPr>
            </w:pPr>
            <w:r w:rsidRPr="000626E0">
              <w:rPr>
                <w:rFonts w:ascii="Arial" w:hAnsi="Arial" w:cs="Arial"/>
                <w:b/>
                <w:sz w:val="20"/>
                <w:szCs w:val="20"/>
              </w:rPr>
              <w:t xml:space="preserve"> </w:t>
            </w:r>
          </w:p>
        </w:tc>
        <w:tc>
          <w:tcPr>
            <w:tcW w:w="1921" w:type="dxa"/>
          </w:tcPr>
          <w:p w14:paraId="4A594727" w14:textId="77777777" w:rsidR="00456EDE" w:rsidRDefault="00456EDE" w:rsidP="00456EDE">
            <w:pPr>
              <w:rPr>
                <w:rFonts w:ascii="Arial" w:hAnsi="Arial" w:cs="Arial"/>
                <w:sz w:val="18"/>
                <w:szCs w:val="18"/>
              </w:rPr>
            </w:pPr>
            <w:r>
              <w:rPr>
                <w:rFonts w:ascii="Arial" w:hAnsi="Arial" w:cs="Arial"/>
                <w:sz w:val="18"/>
                <w:szCs w:val="18"/>
              </w:rPr>
              <w:t>-Inquiry-focused school growth planning (school-level)</w:t>
            </w:r>
          </w:p>
          <w:p w14:paraId="0AE6FAB2" w14:textId="7C962710" w:rsidR="00333FCA" w:rsidRDefault="00456EDE" w:rsidP="00274DF5">
            <w:pPr>
              <w:rPr>
                <w:rFonts w:ascii="Arial" w:hAnsi="Arial" w:cs="Arial"/>
                <w:sz w:val="18"/>
                <w:szCs w:val="18"/>
              </w:rPr>
            </w:pPr>
            <w:r>
              <w:rPr>
                <w:rFonts w:ascii="Arial" w:hAnsi="Arial" w:cs="Arial"/>
                <w:sz w:val="18"/>
                <w:szCs w:val="18"/>
              </w:rPr>
              <w:t>-Spirals of Inquiry to support teachers in PLC and annual professional growth plans (teacher-level)</w:t>
            </w:r>
          </w:p>
          <w:p w14:paraId="3C5826C5" w14:textId="4743B0EB" w:rsidR="00333FCA" w:rsidRPr="0067751F" w:rsidRDefault="00333FCA" w:rsidP="00BC501C">
            <w:pPr>
              <w:rPr>
                <w:rFonts w:ascii="Arial" w:hAnsi="Arial" w:cs="Arial"/>
                <w:sz w:val="18"/>
                <w:szCs w:val="18"/>
              </w:rPr>
            </w:pPr>
          </w:p>
        </w:tc>
        <w:tc>
          <w:tcPr>
            <w:tcW w:w="1921" w:type="dxa"/>
          </w:tcPr>
          <w:p w14:paraId="0FFB5653" w14:textId="77777777" w:rsidR="00456EDE" w:rsidRDefault="00456EDE" w:rsidP="00456EDE">
            <w:pPr>
              <w:rPr>
                <w:rFonts w:ascii="Arial" w:hAnsi="Arial" w:cs="Arial"/>
                <w:sz w:val="18"/>
                <w:szCs w:val="18"/>
              </w:rPr>
            </w:pPr>
            <w:r>
              <w:rPr>
                <w:rFonts w:ascii="Arial" w:hAnsi="Arial" w:cs="Arial"/>
                <w:sz w:val="18"/>
                <w:szCs w:val="18"/>
              </w:rPr>
              <w:t>-Inquiry-focused school growth planning (school-level)</w:t>
            </w:r>
          </w:p>
          <w:p w14:paraId="382B6094" w14:textId="77777777" w:rsidR="00456EDE" w:rsidRDefault="00456EDE" w:rsidP="00456EDE">
            <w:pPr>
              <w:rPr>
                <w:rFonts w:ascii="Arial" w:hAnsi="Arial" w:cs="Arial"/>
                <w:sz w:val="18"/>
                <w:szCs w:val="18"/>
              </w:rPr>
            </w:pPr>
            <w:r>
              <w:rPr>
                <w:rFonts w:ascii="Arial" w:hAnsi="Arial" w:cs="Arial"/>
                <w:sz w:val="18"/>
                <w:szCs w:val="18"/>
              </w:rPr>
              <w:t>-Spirals of Inquiry to support teachers in PLC and annual professional growth plans (teacher-level)</w:t>
            </w:r>
          </w:p>
          <w:p w14:paraId="1064378B" w14:textId="77777777" w:rsidR="00456EDE" w:rsidRDefault="00456EDE" w:rsidP="00456EDE">
            <w:pPr>
              <w:rPr>
                <w:rFonts w:ascii="Arial" w:hAnsi="Arial" w:cs="Arial"/>
                <w:sz w:val="18"/>
                <w:szCs w:val="18"/>
              </w:rPr>
            </w:pPr>
            <w:r>
              <w:rPr>
                <w:rFonts w:ascii="Arial" w:hAnsi="Arial" w:cs="Arial"/>
                <w:sz w:val="18"/>
                <w:szCs w:val="18"/>
              </w:rPr>
              <w:t>-Grow authentic inquiry pedagogies that are consistent and explicit in teaching, learning and assessment practices</w:t>
            </w:r>
          </w:p>
          <w:p w14:paraId="3D5C137B" w14:textId="6FB38B83" w:rsidR="00456EDE" w:rsidRDefault="00456EDE" w:rsidP="00456EDE">
            <w:pPr>
              <w:rPr>
                <w:rFonts w:ascii="Arial" w:hAnsi="Arial" w:cs="Arial"/>
                <w:sz w:val="18"/>
                <w:szCs w:val="18"/>
              </w:rPr>
            </w:pPr>
            <w:r>
              <w:rPr>
                <w:rFonts w:ascii="Arial" w:hAnsi="Arial" w:cs="Arial"/>
                <w:sz w:val="18"/>
                <w:szCs w:val="18"/>
              </w:rPr>
              <w:t>-Focus on Science and Social Studies to build capacity</w:t>
            </w:r>
          </w:p>
          <w:p w14:paraId="1246674F" w14:textId="2765961D" w:rsidR="00333FCA" w:rsidRPr="0067751F" w:rsidRDefault="00333FCA" w:rsidP="00333FCA">
            <w:pPr>
              <w:rPr>
                <w:rFonts w:ascii="Arial" w:hAnsi="Arial" w:cs="Arial"/>
                <w:sz w:val="18"/>
                <w:szCs w:val="18"/>
              </w:rPr>
            </w:pPr>
          </w:p>
        </w:tc>
        <w:tc>
          <w:tcPr>
            <w:tcW w:w="1921" w:type="dxa"/>
          </w:tcPr>
          <w:p w14:paraId="5B03753E" w14:textId="77777777" w:rsidR="00456EDE" w:rsidRDefault="00456EDE" w:rsidP="00456EDE">
            <w:pPr>
              <w:rPr>
                <w:rFonts w:ascii="Arial" w:hAnsi="Arial" w:cs="Arial"/>
                <w:sz w:val="18"/>
                <w:szCs w:val="18"/>
              </w:rPr>
            </w:pPr>
            <w:r>
              <w:rPr>
                <w:rFonts w:ascii="Arial" w:hAnsi="Arial" w:cs="Arial"/>
                <w:sz w:val="18"/>
                <w:szCs w:val="18"/>
              </w:rPr>
              <w:t>-Inquiry-focused school growth planning (school-level)</w:t>
            </w:r>
          </w:p>
          <w:p w14:paraId="2EB5BDF1" w14:textId="77777777" w:rsidR="00456EDE" w:rsidRDefault="00456EDE" w:rsidP="00456EDE">
            <w:pPr>
              <w:rPr>
                <w:rFonts w:ascii="Arial" w:hAnsi="Arial" w:cs="Arial"/>
                <w:sz w:val="18"/>
                <w:szCs w:val="18"/>
              </w:rPr>
            </w:pPr>
            <w:r>
              <w:rPr>
                <w:rFonts w:ascii="Arial" w:hAnsi="Arial" w:cs="Arial"/>
                <w:sz w:val="18"/>
                <w:szCs w:val="18"/>
              </w:rPr>
              <w:t>-Spirals of Inquiry to support teachers in PLC and annual professional growth plans (teacher-level)</w:t>
            </w:r>
          </w:p>
          <w:p w14:paraId="1923B809" w14:textId="77777777" w:rsidR="00456EDE" w:rsidRDefault="00456EDE" w:rsidP="00456EDE">
            <w:pPr>
              <w:rPr>
                <w:rFonts w:ascii="Arial" w:hAnsi="Arial" w:cs="Arial"/>
                <w:sz w:val="18"/>
                <w:szCs w:val="18"/>
              </w:rPr>
            </w:pPr>
            <w:r>
              <w:rPr>
                <w:rFonts w:ascii="Arial" w:hAnsi="Arial" w:cs="Arial"/>
                <w:sz w:val="18"/>
                <w:szCs w:val="18"/>
              </w:rPr>
              <w:t>-Grow authentic inquiry pedagogies that are consistent and explicit in teaching, learning and assessment practices</w:t>
            </w:r>
          </w:p>
          <w:p w14:paraId="4985A20C" w14:textId="44E37D70" w:rsidR="00333FCA" w:rsidRPr="0067751F" w:rsidRDefault="00456EDE" w:rsidP="00BC501C">
            <w:pPr>
              <w:rPr>
                <w:rFonts w:ascii="Arial" w:hAnsi="Arial" w:cs="Arial"/>
                <w:sz w:val="18"/>
                <w:szCs w:val="18"/>
              </w:rPr>
            </w:pPr>
            <w:r>
              <w:rPr>
                <w:rFonts w:ascii="Arial" w:hAnsi="Arial" w:cs="Arial"/>
                <w:sz w:val="18"/>
                <w:szCs w:val="18"/>
              </w:rPr>
              <w:t>-</w:t>
            </w:r>
            <w:r w:rsidR="00BC501C">
              <w:rPr>
                <w:rFonts w:ascii="Arial" w:hAnsi="Arial" w:cs="Arial"/>
                <w:sz w:val="18"/>
                <w:szCs w:val="18"/>
              </w:rPr>
              <w:t xml:space="preserve">Continue focus </w:t>
            </w:r>
            <w:r>
              <w:rPr>
                <w:rFonts w:ascii="Arial" w:hAnsi="Arial" w:cs="Arial"/>
                <w:sz w:val="18"/>
                <w:szCs w:val="18"/>
              </w:rPr>
              <w:t xml:space="preserve"> on Science a</w:t>
            </w:r>
            <w:r w:rsidR="00BC501C">
              <w:rPr>
                <w:rFonts w:ascii="Arial" w:hAnsi="Arial" w:cs="Arial"/>
                <w:sz w:val="18"/>
                <w:szCs w:val="18"/>
              </w:rPr>
              <w:t>nd Social Studies</w:t>
            </w:r>
            <w:r>
              <w:rPr>
                <w:rFonts w:ascii="Arial" w:hAnsi="Arial" w:cs="Arial"/>
                <w:sz w:val="18"/>
                <w:szCs w:val="18"/>
              </w:rPr>
              <w:t xml:space="preserve"> and expand to </w:t>
            </w:r>
            <w:r w:rsidR="00BC501C">
              <w:rPr>
                <w:rFonts w:ascii="Arial" w:hAnsi="Arial" w:cs="Arial"/>
                <w:sz w:val="18"/>
                <w:szCs w:val="18"/>
              </w:rPr>
              <w:t xml:space="preserve">include </w:t>
            </w:r>
            <w:r>
              <w:rPr>
                <w:rFonts w:ascii="Arial" w:hAnsi="Arial" w:cs="Arial"/>
                <w:sz w:val="18"/>
                <w:szCs w:val="18"/>
              </w:rPr>
              <w:t>Math</w:t>
            </w:r>
          </w:p>
        </w:tc>
        <w:tc>
          <w:tcPr>
            <w:tcW w:w="1944" w:type="dxa"/>
          </w:tcPr>
          <w:p w14:paraId="537E6ABF" w14:textId="27C8C35E" w:rsidR="00456EDE" w:rsidRDefault="00456EDE" w:rsidP="00333FCA">
            <w:pPr>
              <w:rPr>
                <w:rFonts w:ascii="Arial" w:hAnsi="Arial" w:cs="Arial"/>
                <w:sz w:val="18"/>
                <w:szCs w:val="18"/>
              </w:rPr>
            </w:pPr>
            <w:r>
              <w:rPr>
                <w:rFonts w:ascii="Arial" w:hAnsi="Arial" w:cs="Arial"/>
                <w:sz w:val="18"/>
                <w:szCs w:val="18"/>
              </w:rPr>
              <w:t>-</w:t>
            </w:r>
            <w:r>
              <w:rPr>
                <w:rFonts w:ascii="Arial" w:hAnsi="Arial" w:cs="Arial"/>
                <w:sz w:val="18"/>
                <w:szCs w:val="18"/>
              </w:rPr>
              <w:t>Maintain, m</w:t>
            </w:r>
            <w:r>
              <w:rPr>
                <w:rFonts w:ascii="Arial" w:hAnsi="Arial" w:cs="Arial"/>
                <w:sz w:val="18"/>
                <w:szCs w:val="18"/>
              </w:rPr>
              <w:t>onitor, assess and support growth and begin new cycle of appreciative inquiry, strategic planning and</w:t>
            </w:r>
            <w:r w:rsidR="00BC501C">
              <w:rPr>
                <w:rFonts w:ascii="Arial" w:hAnsi="Arial" w:cs="Arial"/>
                <w:sz w:val="18"/>
                <w:szCs w:val="18"/>
              </w:rPr>
              <w:t xml:space="preserve"> school growth</w:t>
            </w:r>
          </w:p>
          <w:p w14:paraId="709F6014" w14:textId="5BFBABB6" w:rsidR="00333FCA" w:rsidRDefault="00333FCA" w:rsidP="00333FCA">
            <w:pPr>
              <w:rPr>
                <w:rFonts w:ascii="Arial" w:hAnsi="Arial" w:cs="Arial"/>
                <w:sz w:val="18"/>
                <w:szCs w:val="18"/>
              </w:rPr>
            </w:pPr>
            <w:r>
              <w:rPr>
                <w:rFonts w:ascii="Arial" w:hAnsi="Arial" w:cs="Arial"/>
                <w:sz w:val="18"/>
                <w:szCs w:val="18"/>
              </w:rPr>
              <w:t>-Expand and deepen authentic inquiry pedagogies so that they are clearly visible in all aspects teaching, learning and assessment practices in the school</w:t>
            </w:r>
          </w:p>
          <w:p w14:paraId="5D2C2F37" w14:textId="77777777" w:rsidR="00333FCA" w:rsidRPr="0067751F" w:rsidRDefault="00333FCA" w:rsidP="00456EDE">
            <w:pPr>
              <w:rPr>
                <w:rFonts w:ascii="Arial" w:hAnsi="Arial" w:cs="Arial"/>
                <w:sz w:val="18"/>
                <w:szCs w:val="18"/>
              </w:rPr>
            </w:pPr>
          </w:p>
        </w:tc>
      </w:tr>
      <w:tr w:rsidR="00456EDE" w14:paraId="64F25D1C" w14:textId="77777777" w:rsidTr="00ED348D">
        <w:tc>
          <w:tcPr>
            <w:tcW w:w="1643" w:type="dxa"/>
          </w:tcPr>
          <w:p w14:paraId="2D97B22E" w14:textId="29456F62" w:rsidR="00456EDE" w:rsidRDefault="00456EDE" w:rsidP="00DF2AFF">
            <w:pPr>
              <w:jc w:val="center"/>
              <w:rPr>
                <w:rFonts w:ascii="Arial" w:hAnsi="Arial" w:cs="Arial"/>
                <w:b/>
                <w:sz w:val="20"/>
                <w:szCs w:val="20"/>
              </w:rPr>
            </w:pPr>
            <w:r w:rsidRPr="000626E0">
              <w:rPr>
                <w:rFonts w:ascii="Arial" w:hAnsi="Arial" w:cs="Arial"/>
                <w:b/>
                <w:sz w:val="20"/>
                <w:szCs w:val="20"/>
              </w:rPr>
              <w:t>Personal and Flexible Learning</w:t>
            </w:r>
          </w:p>
        </w:tc>
        <w:tc>
          <w:tcPr>
            <w:tcW w:w="1921" w:type="dxa"/>
          </w:tcPr>
          <w:p w14:paraId="67CEDCAA" w14:textId="77777777" w:rsidR="00456EDE" w:rsidRDefault="00456EDE" w:rsidP="00CC195B">
            <w:pPr>
              <w:rPr>
                <w:rFonts w:ascii="Arial" w:hAnsi="Arial" w:cs="Arial"/>
                <w:sz w:val="18"/>
                <w:szCs w:val="18"/>
              </w:rPr>
            </w:pPr>
            <w:r>
              <w:rPr>
                <w:rFonts w:ascii="Arial" w:hAnsi="Arial" w:cs="Arial"/>
                <w:sz w:val="18"/>
                <w:szCs w:val="18"/>
              </w:rPr>
              <w:t xml:space="preserve">Consider the role of the physical space and environment </w:t>
            </w:r>
          </w:p>
          <w:p w14:paraId="05F44C57" w14:textId="77777777" w:rsidR="00456EDE" w:rsidRDefault="00456EDE" w:rsidP="00CC195B">
            <w:pPr>
              <w:rPr>
                <w:rFonts w:ascii="Arial" w:hAnsi="Arial" w:cs="Arial"/>
                <w:sz w:val="18"/>
                <w:szCs w:val="18"/>
              </w:rPr>
            </w:pPr>
            <w:r>
              <w:rPr>
                <w:rFonts w:ascii="Arial" w:hAnsi="Arial" w:cs="Arial"/>
                <w:sz w:val="18"/>
                <w:szCs w:val="18"/>
              </w:rPr>
              <w:t>-Flexibility that allows for personalization and choice</w:t>
            </w:r>
          </w:p>
          <w:p w14:paraId="2F9B6973" w14:textId="77777777" w:rsidR="00456EDE" w:rsidRDefault="00456EDE" w:rsidP="00456EDE">
            <w:pPr>
              <w:rPr>
                <w:rFonts w:ascii="Arial" w:hAnsi="Arial" w:cs="Arial"/>
                <w:sz w:val="18"/>
                <w:szCs w:val="18"/>
              </w:rPr>
            </w:pPr>
          </w:p>
        </w:tc>
        <w:tc>
          <w:tcPr>
            <w:tcW w:w="1921" w:type="dxa"/>
          </w:tcPr>
          <w:p w14:paraId="08214C46" w14:textId="77777777" w:rsidR="00456EDE" w:rsidRDefault="00456EDE" w:rsidP="00CC195B">
            <w:pPr>
              <w:rPr>
                <w:rFonts w:ascii="Arial" w:hAnsi="Arial" w:cs="Arial"/>
                <w:sz w:val="18"/>
                <w:szCs w:val="18"/>
              </w:rPr>
            </w:pPr>
            <w:r>
              <w:rPr>
                <w:rFonts w:ascii="Arial" w:hAnsi="Arial" w:cs="Arial"/>
                <w:sz w:val="18"/>
                <w:szCs w:val="18"/>
              </w:rPr>
              <w:t>-More choice in what, how, when students learn</w:t>
            </w:r>
          </w:p>
          <w:p w14:paraId="78293957" w14:textId="0077C26B" w:rsidR="00456EDE" w:rsidRDefault="00456EDE" w:rsidP="00456EDE">
            <w:pPr>
              <w:rPr>
                <w:rFonts w:ascii="Arial" w:hAnsi="Arial" w:cs="Arial"/>
                <w:sz w:val="18"/>
                <w:szCs w:val="18"/>
              </w:rPr>
            </w:pPr>
            <w:r>
              <w:rPr>
                <w:rFonts w:ascii="Arial" w:hAnsi="Arial" w:cs="Arial"/>
                <w:sz w:val="18"/>
                <w:szCs w:val="18"/>
              </w:rPr>
              <w:t xml:space="preserve">-Maker space, open-ended and flexible materials </w:t>
            </w:r>
          </w:p>
        </w:tc>
        <w:tc>
          <w:tcPr>
            <w:tcW w:w="1921" w:type="dxa"/>
          </w:tcPr>
          <w:p w14:paraId="0D6A4410" w14:textId="77777777" w:rsidR="00456EDE" w:rsidRDefault="00456EDE" w:rsidP="00CC195B">
            <w:pPr>
              <w:rPr>
                <w:rFonts w:ascii="Arial" w:hAnsi="Arial" w:cs="Arial"/>
                <w:sz w:val="18"/>
                <w:szCs w:val="18"/>
              </w:rPr>
            </w:pPr>
            <w:r>
              <w:rPr>
                <w:rFonts w:ascii="Arial" w:hAnsi="Arial" w:cs="Arial"/>
                <w:sz w:val="18"/>
                <w:szCs w:val="18"/>
              </w:rPr>
              <w:t>-Students take increasingly greater control of their learning</w:t>
            </w:r>
          </w:p>
          <w:p w14:paraId="6089B344" w14:textId="40C1CE57" w:rsidR="00456EDE" w:rsidRDefault="00456EDE" w:rsidP="00456EDE">
            <w:pPr>
              <w:rPr>
                <w:rFonts w:ascii="Arial" w:hAnsi="Arial" w:cs="Arial"/>
                <w:sz w:val="18"/>
                <w:szCs w:val="18"/>
              </w:rPr>
            </w:pPr>
            <w:r>
              <w:rPr>
                <w:rFonts w:ascii="Arial" w:hAnsi="Arial" w:cs="Arial"/>
                <w:sz w:val="18"/>
                <w:szCs w:val="18"/>
              </w:rPr>
              <w:t>-Focus on challenge and Destination Imagination type provocations to learning</w:t>
            </w:r>
          </w:p>
        </w:tc>
        <w:tc>
          <w:tcPr>
            <w:tcW w:w="1944" w:type="dxa"/>
          </w:tcPr>
          <w:p w14:paraId="1DAF30DD" w14:textId="6615AB3E" w:rsidR="00456EDE" w:rsidRDefault="00456EDE" w:rsidP="00333FCA">
            <w:pPr>
              <w:rPr>
                <w:rFonts w:ascii="Arial" w:hAnsi="Arial" w:cs="Arial"/>
                <w:sz w:val="18"/>
                <w:szCs w:val="18"/>
              </w:rPr>
            </w:pPr>
            <w:r>
              <w:rPr>
                <w:rFonts w:ascii="Arial" w:hAnsi="Arial" w:cs="Arial"/>
                <w:sz w:val="18"/>
                <w:szCs w:val="18"/>
              </w:rPr>
              <w:t>-Expand the role and influence of the classroom environment, materials and provocations to learning that promote inquiry</w:t>
            </w:r>
          </w:p>
        </w:tc>
      </w:tr>
      <w:tr w:rsidR="00333FCA" w14:paraId="144AC947" w14:textId="77777777" w:rsidTr="00125DFB">
        <w:tc>
          <w:tcPr>
            <w:tcW w:w="1643" w:type="dxa"/>
          </w:tcPr>
          <w:p w14:paraId="6BB77F8B" w14:textId="6C7561C8" w:rsidR="00333FCA" w:rsidRPr="000626E0" w:rsidRDefault="00333FCA" w:rsidP="00274DF5">
            <w:pPr>
              <w:jc w:val="center"/>
              <w:rPr>
                <w:rFonts w:ascii="Arial" w:hAnsi="Arial" w:cs="Arial"/>
                <w:b/>
                <w:sz w:val="20"/>
                <w:szCs w:val="20"/>
              </w:rPr>
            </w:pPr>
            <w:r w:rsidRPr="000626E0">
              <w:rPr>
                <w:rFonts w:ascii="Arial" w:hAnsi="Arial" w:cs="Arial"/>
                <w:b/>
                <w:sz w:val="20"/>
                <w:szCs w:val="20"/>
              </w:rPr>
              <w:t xml:space="preserve">Yukon First Nations </w:t>
            </w:r>
            <w:r>
              <w:rPr>
                <w:rFonts w:ascii="Arial" w:hAnsi="Arial" w:cs="Arial"/>
                <w:b/>
                <w:sz w:val="20"/>
                <w:szCs w:val="20"/>
              </w:rPr>
              <w:t>Language and Ways of Knowing and Doing</w:t>
            </w:r>
          </w:p>
        </w:tc>
        <w:tc>
          <w:tcPr>
            <w:tcW w:w="1921" w:type="dxa"/>
            <w:shd w:val="clear" w:color="auto" w:fill="FFFFFF" w:themeFill="background1"/>
          </w:tcPr>
          <w:p w14:paraId="79A4EB42" w14:textId="510050B6" w:rsidR="00333FCA" w:rsidRDefault="00333FCA" w:rsidP="00274DF5">
            <w:pPr>
              <w:rPr>
                <w:rFonts w:ascii="Arial" w:hAnsi="Arial" w:cs="Arial"/>
                <w:sz w:val="18"/>
                <w:szCs w:val="18"/>
              </w:rPr>
            </w:pPr>
            <w:r>
              <w:rPr>
                <w:rFonts w:ascii="Arial" w:hAnsi="Arial" w:cs="Arial"/>
                <w:sz w:val="18"/>
                <w:szCs w:val="18"/>
              </w:rPr>
              <w:t>- Yukon First Nations Cultural Inclusion Standards (Cultural Awareness)</w:t>
            </w:r>
          </w:p>
          <w:p w14:paraId="46E24C2C" w14:textId="77777777" w:rsidR="00333FCA" w:rsidRDefault="00333FCA" w:rsidP="00274DF5">
            <w:pPr>
              <w:rPr>
                <w:rFonts w:ascii="Arial" w:hAnsi="Arial" w:cs="Arial"/>
                <w:sz w:val="18"/>
                <w:szCs w:val="18"/>
              </w:rPr>
            </w:pPr>
            <w:r>
              <w:rPr>
                <w:rFonts w:ascii="Arial" w:hAnsi="Arial" w:cs="Arial"/>
                <w:sz w:val="18"/>
                <w:szCs w:val="18"/>
              </w:rPr>
              <w:t>-Local Yukon First Nation connections to outcomes in curriculum</w:t>
            </w:r>
          </w:p>
          <w:p w14:paraId="6AEBE88A" w14:textId="7C243FB4" w:rsidR="00333FCA" w:rsidRDefault="00333FCA" w:rsidP="00274DF5">
            <w:pPr>
              <w:rPr>
                <w:rFonts w:ascii="Arial" w:hAnsi="Arial" w:cs="Arial"/>
                <w:sz w:val="18"/>
                <w:szCs w:val="18"/>
              </w:rPr>
            </w:pPr>
            <w:r>
              <w:rPr>
                <w:rFonts w:ascii="Arial" w:hAnsi="Arial" w:cs="Arial"/>
                <w:sz w:val="18"/>
                <w:szCs w:val="18"/>
              </w:rPr>
              <w:t>-Increase YFN language in school (announcements, acknowledgement of traditional territory</w:t>
            </w:r>
          </w:p>
          <w:p w14:paraId="7290FDF0" w14:textId="77777777" w:rsidR="00333FCA" w:rsidRPr="0067751F" w:rsidRDefault="00333FCA" w:rsidP="00274DF5">
            <w:pPr>
              <w:rPr>
                <w:rFonts w:ascii="Arial" w:hAnsi="Arial" w:cs="Arial"/>
                <w:sz w:val="18"/>
                <w:szCs w:val="18"/>
              </w:rPr>
            </w:pPr>
            <w:r>
              <w:rPr>
                <w:rFonts w:ascii="Arial" w:hAnsi="Arial" w:cs="Arial"/>
                <w:sz w:val="18"/>
                <w:szCs w:val="18"/>
              </w:rPr>
              <w:t>-Formalize request for Yukon First Nations Language Teacher</w:t>
            </w:r>
          </w:p>
        </w:tc>
        <w:tc>
          <w:tcPr>
            <w:tcW w:w="1921" w:type="dxa"/>
          </w:tcPr>
          <w:p w14:paraId="3F6AC4BE" w14:textId="77777777" w:rsidR="00333FCA" w:rsidRDefault="00333FCA" w:rsidP="00274DF5">
            <w:pPr>
              <w:rPr>
                <w:rFonts w:ascii="Arial" w:hAnsi="Arial" w:cs="Arial"/>
                <w:sz w:val="18"/>
                <w:szCs w:val="18"/>
              </w:rPr>
            </w:pPr>
            <w:r>
              <w:rPr>
                <w:rFonts w:ascii="Arial" w:hAnsi="Arial" w:cs="Arial"/>
                <w:sz w:val="18"/>
                <w:szCs w:val="18"/>
              </w:rPr>
              <w:t>-Cultural Standards (Relationships)</w:t>
            </w:r>
          </w:p>
          <w:p w14:paraId="15ACE104" w14:textId="77777777" w:rsidR="00333FCA" w:rsidRDefault="00333FCA" w:rsidP="00274DF5">
            <w:pPr>
              <w:rPr>
                <w:rFonts w:ascii="Arial" w:hAnsi="Arial" w:cs="Arial"/>
                <w:sz w:val="18"/>
                <w:szCs w:val="18"/>
              </w:rPr>
            </w:pPr>
            <w:r>
              <w:rPr>
                <w:rFonts w:ascii="Arial" w:hAnsi="Arial" w:cs="Arial"/>
                <w:sz w:val="18"/>
                <w:szCs w:val="18"/>
              </w:rPr>
              <w:t>e.g., connecting with local and traditional FN, elders, CELCs, to foster greater relationship with school.</w:t>
            </w:r>
          </w:p>
          <w:p w14:paraId="24411D6A" w14:textId="34302DB7" w:rsidR="00333FCA" w:rsidRDefault="00333FCA" w:rsidP="00274DF5">
            <w:pPr>
              <w:rPr>
                <w:rFonts w:ascii="Arial" w:hAnsi="Arial" w:cs="Arial"/>
                <w:sz w:val="18"/>
                <w:szCs w:val="18"/>
              </w:rPr>
            </w:pPr>
            <w:r>
              <w:rPr>
                <w:rFonts w:ascii="Arial" w:hAnsi="Arial" w:cs="Arial"/>
                <w:sz w:val="18"/>
                <w:szCs w:val="18"/>
              </w:rPr>
              <w:t>-Continue to increase presence of YFN language in and around school</w:t>
            </w:r>
          </w:p>
          <w:p w14:paraId="7E0A7DDE" w14:textId="142537AD" w:rsidR="00333FCA" w:rsidRPr="0067751F" w:rsidRDefault="00333FCA" w:rsidP="00926A22">
            <w:pPr>
              <w:rPr>
                <w:rFonts w:ascii="Arial" w:hAnsi="Arial" w:cs="Arial"/>
                <w:sz w:val="18"/>
                <w:szCs w:val="18"/>
              </w:rPr>
            </w:pPr>
            <w:r>
              <w:rPr>
                <w:rFonts w:ascii="Arial" w:hAnsi="Arial" w:cs="Arial"/>
                <w:sz w:val="18"/>
                <w:szCs w:val="18"/>
              </w:rPr>
              <w:t xml:space="preserve">-Part-time language teacher/mentor to work with classroom teachers </w:t>
            </w:r>
            <w:r w:rsidR="00456EDE">
              <w:rPr>
                <w:rFonts w:ascii="Arial" w:hAnsi="Arial" w:cs="Arial"/>
                <w:sz w:val="18"/>
                <w:szCs w:val="18"/>
              </w:rPr>
              <w:t xml:space="preserve">and </w:t>
            </w:r>
            <w:r>
              <w:rPr>
                <w:rFonts w:ascii="Arial" w:hAnsi="Arial" w:cs="Arial"/>
                <w:sz w:val="18"/>
                <w:szCs w:val="18"/>
              </w:rPr>
              <w:t>during GOES</w:t>
            </w:r>
          </w:p>
        </w:tc>
        <w:tc>
          <w:tcPr>
            <w:tcW w:w="1921" w:type="dxa"/>
          </w:tcPr>
          <w:p w14:paraId="738BAD79" w14:textId="77777777" w:rsidR="00333FCA" w:rsidRDefault="00333FCA" w:rsidP="00274DF5">
            <w:pPr>
              <w:rPr>
                <w:rFonts w:ascii="Arial" w:hAnsi="Arial" w:cs="Arial"/>
                <w:sz w:val="18"/>
                <w:szCs w:val="18"/>
              </w:rPr>
            </w:pPr>
            <w:r>
              <w:rPr>
                <w:rFonts w:ascii="Arial" w:hAnsi="Arial" w:cs="Arial"/>
                <w:sz w:val="18"/>
                <w:szCs w:val="18"/>
              </w:rPr>
              <w:t xml:space="preserve">-Cultural Standards (Access to Knowledge) </w:t>
            </w:r>
          </w:p>
          <w:p w14:paraId="0BDFD20C" w14:textId="77777777" w:rsidR="00333FCA" w:rsidRDefault="00333FCA" w:rsidP="00274DF5">
            <w:pPr>
              <w:rPr>
                <w:rFonts w:ascii="Arial" w:hAnsi="Arial" w:cs="Arial"/>
                <w:sz w:val="18"/>
                <w:szCs w:val="18"/>
              </w:rPr>
            </w:pPr>
            <w:r>
              <w:rPr>
                <w:rFonts w:ascii="Arial" w:hAnsi="Arial" w:cs="Arial"/>
                <w:sz w:val="18"/>
                <w:szCs w:val="18"/>
              </w:rPr>
              <w:t>e.g., based on local connections and perspectives, collaborate with YFN partners to interpret learning outcomes</w:t>
            </w:r>
          </w:p>
          <w:p w14:paraId="24DF890A" w14:textId="77777777" w:rsidR="00333FCA" w:rsidRDefault="00333FCA" w:rsidP="00926A22">
            <w:pPr>
              <w:rPr>
                <w:rFonts w:ascii="Arial" w:hAnsi="Arial" w:cs="Arial"/>
                <w:sz w:val="18"/>
                <w:szCs w:val="18"/>
              </w:rPr>
            </w:pPr>
            <w:r>
              <w:rPr>
                <w:rFonts w:ascii="Arial" w:hAnsi="Arial" w:cs="Arial"/>
                <w:sz w:val="18"/>
                <w:szCs w:val="18"/>
              </w:rPr>
              <w:t xml:space="preserve">-First year for YFN language teacher and classes </w:t>
            </w:r>
          </w:p>
          <w:p w14:paraId="508AF6AA" w14:textId="0A8EAFFB" w:rsidR="00333FCA" w:rsidRPr="0067751F" w:rsidRDefault="00333FCA" w:rsidP="00456EDE">
            <w:pPr>
              <w:rPr>
                <w:rFonts w:ascii="Arial" w:hAnsi="Arial" w:cs="Arial"/>
                <w:sz w:val="18"/>
                <w:szCs w:val="18"/>
              </w:rPr>
            </w:pPr>
            <w:r>
              <w:rPr>
                <w:rFonts w:ascii="Arial" w:hAnsi="Arial" w:cs="Arial"/>
                <w:sz w:val="18"/>
                <w:szCs w:val="18"/>
              </w:rPr>
              <w:t xml:space="preserve">-Outdoor classroom used in connection </w:t>
            </w:r>
            <w:r w:rsidR="00456EDE">
              <w:rPr>
                <w:rFonts w:ascii="Arial" w:hAnsi="Arial" w:cs="Arial"/>
                <w:sz w:val="18"/>
                <w:szCs w:val="18"/>
              </w:rPr>
              <w:t>with</w:t>
            </w:r>
            <w:r>
              <w:rPr>
                <w:rFonts w:ascii="Arial" w:hAnsi="Arial" w:cs="Arial"/>
                <w:sz w:val="18"/>
                <w:szCs w:val="18"/>
              </w:rPr>
              <w:t xml:space="preserve"> YFN language and culture</w:t>
            </w:r>
          </w:p>
        </w:tc>
        <w:tc>
          <w:tcPr>
            <w:tcW w:w="1944" w:type="dxa"/>
          </w:tcPr>
          <w:p w14:paraId="7E25AD66" w14:textId="77777777" w:rsidR="00333FCA" w:rsidRDefault="00333FCA" w:rsidP="00274DF5">
            <w:pPr>
              <w:rPr>
                <w:rFonts w:ascii="Arial" w:hAnsi="Arial" w:cs="Arial"/>
                <w:sz w:val="18"/>
                <w:szCs w:val="18"/>
              </w:rPr>
            </w:pPr>
            <w:r>
              <w:rPr>
                <w:rFonts w:ascii="Arial" w:hAnsi="Arial" w:cs="Arial"/>
                <w:sz w:val="18"/>
                <w:szCs w:val="18"/>
              </w:rPr>
              <w:t>-Cultural Standards (Language)</w:t>
            </w:r>
          </w:p>
          <w:p w14:paraId="3FC06155" w14:textId="24D2AFBA" w:rsidR="00333FCA" w:rsidRDefault="00333FCA" w:rsidP="00274DF5">
            <w:pPr>
              <w:rPr>
                <w:rFonts w:ascii="Arial" w:hAnsi="Arial" w:cs="Arial"/>
                <w:sz w:val="18"/>
                <w:szCs w:val="18"/>
              </w:rPr>
            </w:pPr>
            <w:r>
              <w:rPr>
                <w:rFonts w:ascii="Arial" w:hAnsi="Arial" w:cs="Arial"/>
                <w:sz w:val="18"/>
                <w:szCs w:val="18"/>
              </w:rPr>
              <w:t xml:space="preserve">e.g., </w:t>
            </w:r>
            <w:proofErr w:type="gramStart"/>
            <w:r>
              <w:rPr>
                <w:rFonts w:ascii="Arial" w:hAnsi="Arial" w:cs="Arial"/>
                <w:sz w:val="18"/>
                <w:szCs w:val="18"/>
              </w:rPr>
              <w:t>YFN  key</w:t>
            </w:r>
            <w:proofErr w:type="gramEnd"/>
            <w:r>
              <w:rPr>
                <w:rFonts w:ascii="Arial" w:hAnsi="Arial" w:cs="Arial"/>
                <w:sz w:val="18"/>
                <w:szCs w:val="18"/>
              </w:rPr>
              <w:t xml:space="preserve"> vocabulary and language frames taught in conjunction with curriculum </w:t>
            </w:r>
            <w:r w:rsidR="00456EDE">
              <w:rPr>
                <w:rFonts w:ascii="Arial" w:hAnsi="Arial" w:cs="Arial"/>
                <w:sz w:val="18"/>
                <w:szCs w:val="18"/>
              </w:rPr>
              <w:t>and</w:t>
            </w:r>
            <w:r>
              <w:rPr>
                <w:rFonts w:ascii="Arial" w:hAnsi="Arial" w:cs="Arial"/>
                <w:sz w:val="18"/>
                <w:szCs w:val="18"/>
              </w:rPr>
              <w:t xml:space="preserve"> language of instruction</w:t>
            </w:r>
          </w:p>
          <w:p w14:paraId="067A1380" w14:textId="002C0679" w:rsidR="00333FCA" w:rsidRPr="0067751F" w:rsidRDefault="00333FCA" w:rsidP="00274DF5">
            <w:pPr>
              <w:rPr>
                <w:rFonts w:ascii="Arial" w:hAnsi="Arial" w:cs="Arial"/>
                <w:sz w:val="18"/>
                <w:szCs w:val="18"/>
              </w:rPr>
            </w:pPr>
            <w:r>
              <w:rPr>
                <w:rFonts w:ascii="Arial" w:hAnsi="Arial" w:cs="Arial"/>
                <w:sz w:val="18"/>
                <w:szCs w:val="18"/>
              </w:rPr>
              <w:t xml:space="preserve">-Integrate YFN language classes with dedicated GOES </w:t>
            </w:r>
            <w:r w:rsidR="00DA667C">
              <w:rPr>
                <w:rFonts w:ascii="Arial" w:hAnsi="Arial" w:cs="Arial"/>
                <w:sz w:val="18"/>
                <w:szCs w:val="18"/>
              </w:rPr>
              <w:t>opportunities</w:t>
            </w:r>
          </w:p>
        </w:tc>
      </w:tr>
      <w:tr w:rsidR="00333FCA" w14:paraId="78A0C96D" w14:textId="77777777" w:rsidTr="00333FCA">
        <w:trPr>
          <w:trHeight w:val="591"/>
        </w:trPr>
        <w:tc>
          <w:tcPr>
            <w:tcW w:w="1643" w:type="dxa"/>
          </w:tcPr>
          <w:p w14:paraId="14186FFA" w14:textId="71121F81" w:rsidR="00333FCA" w:rsidRPr="000626E0" w:rsidRDefault="00333FCA" w:rsidP="00ED348D">
            <w:pPr>
              <w:jc w:val="center"/>
              <w:rPr>
                <w:rFonts w:ascii="Arial" w:hAnsi="Arial" w:cs="Arial"/>
                <w:b/>
                <w:sz w:val="20"/>
                <w:szCs w:val="20"/>
              </w:rPr>
            </w:pPr>
            <w:r>
              <w:rPr>
                <w:rFonts w:ascii="Arial" w:hAnsi="Arial" w:cs="Arial"/>
                <w:b/>
                <w:sz w:val="20"/>
                <w:szCs w:val="20"/>
              </w:rPr>
              <w:t>French Language and Intensive French</w:t>
            </w:r>
          </w:p>
        </w:tc>
        <w:tc>
          <w:tcPr>
            <w:tcW w:w="1921" w:type="dxa"/>
            <w:shd w:val="clear" w:color="auto" w:fill="FFFFFF" w:themeFill="background1"/>
          </w:tcPr>
          <w:p w14:paraId="6C4931DD" w14:textId="0974102A" w:rsidR="00333FCA" w:rsidRDefault="00946DBC" w:rsidP="00946DBC">
            <w:pPr>
              <w:rPr>
                <w:rFonts w:ascii="Arial" w:hAnsi="Arial" w:cs="Arial"/>
                <w:sz w:val="18"/>
                <w:szCs w:val="18"/>
              </w:rPr>
            </w:pPr>
            <w:r>
              <w:rPr>
                <w:rFonts w:ascii="Arial" w:hAnsi="Arial" w:cs="Arial"/>
                <w:sz w:val="18"/>
                <w:szCs w:val="18"/>
              </w:rPr>
              <w:t>-Survey parents regarding interest for Intensive French</w:t>
            </w:r>
          </w:p>
          <w:p w14:paraId="088C92BB" w14:textId="1211C7A6" w:rsidR="00333FCA" w:rsidRPr="0067751F" w:rsidRDefault="00333FCA" w:rsidP="00BA52BF">
            <w:pPr>
              <w:rPr>
                <w:rFonts w:ascii="Arial" w:hAnsi="Arial" w:cs="Arial"/>
                <w:sz w:val="18"/>
                <w:szCs w:val="18"/>
              </w:rPr>
            </w:pPr>
            <w:r>
              <w:rPr>
                <w:rFonts w:ascii="Arial" w:hAnsi="Arial" w:cs="Arial"/>
                <w:sz w:val="18"/>
                <w:szCs w:val="18"/>
              </w:rPr>
              <w:t>-Collaborate with Yukon Education regarding considerations for staffing, program, resources, timeline.</w:t>
            </w:r>
          </w:p>
        </w:tc>
        <w:tc>
          <w:tcPr>
            <w:tcW w:w="1921" w:type="dxa"/>
          </w:tcPr>
          <w:p w14:paraId="38292B03" w14:textId="449CC18C" w:rsidR="00946DBC" w:rsidRDefault="00946DBC" w:rsidP="00BA52BF">
            <w:pPr>
              <w:rPr>
                <w:rFonts w:ascii="Arial" w:hAnsi="Arial" w:cs="Arial"/>
                <w:sz w:val="18"/>
                <w:szCs w:val="18"/>
              </w:rPr>
            </w:pPr>
            <w:r>
              <w:rPr>
                <w:rFonts w:ascii="Arial" w:hAnsi="Arial" w:cs="Arial"/>
                <w:sz w:val="18"/>
                <w:szCs w:val="18"/>
              </w:rPr>
              <w:t>-</w:t>
            </w:r>
            <w:r>
              <w:rPr>
                <w:rFonts w:ascii="Arial" w:hAnsi="Arial" w:cs="Arial"/>
                <w:sz w:val="18"/>
                <w:szCs w:val="18"/>
              </w:rPr>
              <w:t xml:space="preserve">Increase frequency and time of </w:t>
            </w:r>
            <w:r>
              <w:rPr>
                <w:rFonts w:ascii="Arial" w:hAnsi="Arial" w:cs="Arial"/>
                <w:sz w:val="18"/>
                <w:szCs w:val="18"/>
              </w:rPr>
              <w:t xml:space="preserve">French </w:t>
            </w:r>
            <w:r>
              <w:rPr>
                <w:rFonts w:ascii="Arial" w:hAnsi="Arial" w:cs="Arial"/>
                <w:sz w:val="18"/>
                <w:szCs w:val="18"/>
              </w:rPr>
              <w:t>classes</w:t>
            </w:r>
          </w:p>
          <w:p w14:paraId="390F1E4B" w14:textId="7BD0C1FD" w:rsidR="00333FCA" w:rsidRDefault="00333FCA" w:rsidP="00BA52BF">
            <w:pPr>
              <w:rPr>
                <w:rFonts w:ascii="Arial" w:hAnsi="Arial" w:cs="Arial"/>
                <w:sz w:val="18"/>
                <w:szCs w:val="18"/>
              </w:rPr>
            </w:pPr>
            <w:r>
              <w:rPr>
                <w:rFonts w:ascii="Arial" w:hAnsi="Arial" w:cs="Arial"/>
                <w:sz w:val="18"/>
                <w:szCs w:val="18"/>
              </w:rPr>
              <w:t xml:space="preserve">-Consistent use of </w:t>
            </w:r>
            <w:proofErr w:type="spellStart"/>
            <w:r>
              <w:rPr>
                <w:rFonts w:ascii="Arial" w:hAnsi="Arial" w:cs="Arial"/>
                <w:sz w:val="18"/>
                <w:szCs w:val="18"/>
              </w:rPr>
              <w:t>neurolinguistic</w:t>
            </w:r>
            <w:proofErr w:type="spellEnd"/>
            <w:r>
              <w:rPr>
                <w:rFonts w:ascii="Arial" w:hAnsi="Arial" w:cs="Arial"/>
                <w:sz w:val="18"/>
                <w:szCs w:val="18"/>
              </w:rPr>
              <w:t xml:space="preserve"> model in teaching French</w:t>
            </w:r>
          </w:p>
          <w:p w14:paraId="13E5B94C" w14:textId="3DFC86BD" w:rsidR="00333FCA" w:rsidRDefault="00333FCA" w:rsidP="00946DBC">
            <w:pPr>
              <w:rPr>
                <w:rFonts w:ascii="Arial" w:hAnsi="Arial" w:cs="Arial"/>
                <w:sz w:val="18"/>
                <w:szCs w:val="18"/>
              </w:rPr>
            </w:pPr>
          </w:p>
        </w:tc>
        <w:tc>
          <w:tcPr>
            <w:tcW w:w="1921" w:type="dxa"/>
          </w:tcPr>
          <w:p w14:paraId="33E7D0DE" w14:textId="77777777" w:rsidR="00333FCA" w:rsidRDefault="00333FCA" w:rsidP="00DF2AFF">
            <w:pPr>
              <w:rPr>
                <w:rFonts w:ascii="Arial" w:hAnsi="Arial" w:cs="Arial"/>
                <w:sz w:val="18"/>
                <w:szCs w:val="18"/>
              </w:rPr>
            </w:pPr>
            <w:r>
              <w:rPr>
                <w:rFonts w:ascii="Arial" w:hAnsi="Arial" w:cs="Arial"/>
                <w:sz w:val="18"/>
                <w:szCs w:val="18"/>
              </w:rPr>
              <w:t>-Introduce pre-intensive French in Grade 4</w:t>
            </w:r>
          </w:p>
          <w:p w14:paraId="401D3E70" w14:textId="52FD2897" w:rsidR="00333FCA" w:rsidRDefault="00333FCA" w:rsidP="00DF2AFF">
            <w:pPr>
              <w:rPr>
                <w:rFonts w:ascii="Arial" w:hAnsi="Arial" w:cs="Arial"/>
                <w:sz w:val="18"/>
                <w:szCs w:val="18"/>
              </w:rPr>
            </w:pPr>
            <w:r>
              <w:rPr>
                <w:rFonts w:ascii="Arial" w:hAnsi="Arial" w:cs="Arial"/>
                <w:sz w:val="18"/>
                <w:szCs w:val="18"/>
              </w:rPr>
              <w:t xml:space="preserve">-Connect French to gym and GOES programming </w:t>
            </w:r>
          </w:p>
          <w:p w14:paraId="722081FA" w14:textId="77777777" w:rsidR="00333FCA" w:rsidRDefault="00333FCA" w:rsidP="00DF2AFF">
            <w:pPr>
              <w:rPr>
                <w:rFonts w:ascii="Arial" w:hAnsi="Arial" w:cs="Arial"/>
                <w:sz w:val="18"/>
                <w:szCs w:val="18"/>
              </w:rPr>
            </w:pPr>
          </w:p>
          <w:p w14:paraId="6F025646" w14:textId="23F46702" w:rsidR="00333FCA" w:rsidRPr="0067751F" w:rsidRDefault="00333FCA" w:rsidP="00BA52BF">
            <w:pPr>
              <w:rPr>
                <w:rFonts w:ascii="Arial" w:hAnsi="Arial" w:cs="Arial"/>
                <w:sz w:val="18"/>
                <w:szCs w:val="18"/>
              </w:rPr>
            </w:pPr>
            <w:r>
              <w:rPr>
                <w:rFonts w:ascii="Arial" w:hAnsi="Arial" w:cs="Arial"/>
                <w:sz w:val="18"/>
                <w:szCs w:val="18"/>
              </w:rPr>
              <w:t xml:space="preserve"> </w:t>
            </w:r>
          </w:p>
        </w:tc>
        <w:tc>
          <w:tcPr>
            <w:tcW w:w="1944" w:type="dxa"/>
          </w:tcPr>
          <w:p w14:paraId="52B619F9" w14:textId="77777777" w:rsidR="00333FCA" w:rsidRDefault="00333FCA" w:rsidP="00BA52BF">
            <w:pPr>
              <w:rPr>
                <w:rFonts w:ascii="Arial" w:hAnsi="Arial" w:cs="Arial"/>
                <w:sz w:val="18"/>
                <w:szCs w:val="18"/>
              </w:rPr>
            </w:pPr>
            <w:r>
              <w:rPr>
                <w:rFonts w:ascii="Arial" w:hAnsi="Arial" w:cs="Arial"/>
                <w:sz w:val="18"/>
                <w:szCs w:val="18"/>
              </w:rPr>
              <w:t>-First Intensive French cohort</w:t>
            </w:r>
          </w:p>
          <w:p w14:paraId="47B4A813" w14:textId="6427543F" w:rsidR="00333FCA" w:rsidRPr="0067751F" w:rsidRDefault="00333FCA" w:rsidP="00BA52BF">
            <w:pPr>
              <w:rPr>
                <w:rFonts w:ascii="Arial" w:hAnsi="Arial" w:cs="Arial"/>
                <w:sz w:val="18"/>
                <w:szCs w:val="18"/>
              </w:rPr>
            </w:pPr>
          </w:p>
        </w:tc>
      </w:tr>
    </w:tbl>
    <w:p w14:paraId="1C4278CC" w14:textId="77777777" w:rsidR="003A001B" w:rsidRPr="00DC3CCE" w:rsidRDefault="003A001B" w:rsidP="003A001B">
      <w:pPr>
        <w:rPr>
          <w:rFonts w:ascii="Arial" w:hAnsi="Arial" w:cs="Arial"/>
          <w:b/>
          <w:sz w:val="20"/>
          <w:szCs w:val="20"/>
        </w:rPr>
      </w:pPr>
    </w:p>
    <w:sectPr w:rsidR="003A001B" w:rsidRPr="00DC3C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E5A7E" w14:textId="77777777" w:rsidR="007F3493" w:rsidRDefault="007F3493" w:rsidP="00F70B95">
      <w:pPr>
        <w:spacing w:after="0" w:line="240" w:lineRule="auto"/>
      </w:pPr>
      <w:r>
        <w:separator/>
      </w:r>
    </w:p>
  </w:endnote>
  <w:endnote w:type="continuationSeparator" w:id="0">
    <w:p w14:paraId="2A3B8802" w14:textId="77777777" w:rsidR="007F3493" w:rsidRDefault="007F3493" w:rsidP="00F7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94995F" w14:textId="77777777" w:rsidR="00F70B95" w:rsidRDefault="00F70B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551330" w14:textId="77777777" w:rsidR="00F70B95" w:rsidRDefault="00F70B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2B53BE" w14:textId="77777777" w:rsidR="00F70B95" w:rsidRDefault="00F70B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0B34" w14:textId="77777777" w:rsidR="007F3493" w:rsidRDefault="007F3493" w:rsidP="00F70B95">
      <w:pPr>
        <w:spacing w:after="0" w:line="240" w:lineRule="auto"/>
      </w:pPr>
      <w:r>
        <w:separator/>
      </w:r>
    </w:p>
  </w:footnote>
  <w:footnote w:type="continuationSeparator" w:id="0">
    <w:p w14:paraId="7972FEF8" w14:textId="77777777" w:rsidR="007F3493" w:rsidRDefault="007F3493" w:rsidP="00F70B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4B7E3D" w14:textId="3F134EDF" w:rsidR="00F70B95" w:rsidRDefault="001257FB">
    <w:pPr>
      <w:pStyle w:val="Header"/>
    </w:pPr>
    <w:r>
      <w:rPr>
        <w:noProof/>
      </w:rPr>
      <w:pict w14:anchorId="2CB88D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CDD3E5" w14:textId="4ABF8D45" w:rsidR="00F70B95" w:rsidRDefault="001257FB">
    <w:pPr>
      <w:pStyle w:val="Header"/>
    </w:pPr>
    <w:r>
      <w:rPr>
        <w:noProof/>
      </w:rPr>
      <w:pict w14:anchorId="6A39E9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D1AB1A" w14:textId="76E9F60E" w:rsidR="00F70B95" w:rsidRDefault="001257FB">
    <w:pPr>
      <w:pStyle w:val="Header"/>
    </w:pPr>
    <w:r>
      <w:rPr>
        <w:noProof/>
      </w:rPr>
      <w:pict w14:anchorId="3B7E4A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390B"/>
    <w:multiLevelType w:val="hybridMultilevel"/>
    <w:tmpl w:val="0EAA09D6"/>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003FC"/>
    <w:multiLevelType w:val="hybridMultilevel"/>
    <w:tmpl w:val="2082632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C101A"/>
    <w:multiLevelType w:val="hybridMultilevel"/>
    <w:tmpl w:val="D074A80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E5A4A"/>
    <w:multiLevelType w:val="hybridMultilevel"/>
    <w:tmpl w:val="7F0421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13107BD"/>
    <w:multiLevelType w:val="hybridMultilevel"/>
    <w:tmpl w:val="8B3043EC"/>
    <w:lvl w:ilvl="0" w:tplc="0409000F">
      <w:start w:val="1"/>
      <w:numFmt w:val="decimal"/>
      <w:lvlText w:val="%1."/>
      <w:lvlJc w:val="left"/>
      <w:pPr>
        <w:tabs>
          <w:tab w:val="num" w:pos="360"/>
        </w:tabs>
        <w:ind w:left="360" w:hanging="360"/>
      </w:pPr>
    </w:lvl>
    <w:lvl w:ilvl="1" w:tplc="2D7C32D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672BAE"/>
    <w:multiLevelType w:val="hybridMultilevel"/>
    <w:tmpl w:val="C8482C8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00EF1"/>
    <w:multiLevelType w:val="hybridMultilevel"/>
    <w:tmpl w:val="D0362D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07547"/>
    <w:multiLevelType w:val="hybridMultilevel"/>
    <w:tmpl w:val="C7F80306"/>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15030"/>
    <w:multiLevelType w:val="hybridMultilevel"/>
    <w:tmpl w:val="1D14F11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8410F"/>
    <w:multiLevelType w:val="hybridMultilevel"/>
    <w:tmpl w:val="57827F9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16B73"/>
    <w:multiLevelType w:val="hybridMultilevel"/>
    <w:tmpl w:val="F60493FC"/>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61B35"/>
    <w:multiLevelType w:val="hybridMultilevel"/>
    <w:tmpl w:val="0C0EE62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D56E7"/>
    <w:multiLevelType w:val="hybridMultilevel"/>
    <w:tmpl w:val="09B26C82"/>
    <w:lvl w:ilvl="0" w:tplc="10090009">
      <w:start w:val="1"/>
      <w:numFmt w:val="bullet"/>
      <w:lvlText w:val=""/>
      <w:lvlJc w:val="left"/>
      <w:pPr>
        <w:ind w:left="720" w:hanging="360"/>
      </w:pPr>
      <w:rPr>
        <w:rFonts w:ascii="Wingdings" w:hAnsi="Wingdings" w:hint="default"/>
      </w:rPr>
    </w:lvl>
    <w:lvl w:ilvl="1" w:tplc="3A16C26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B3230"/>
    <w:multiLevelType w:val="hybridMultilevel"/>
    <w:tmpl w:val="ADF044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B514E4"/>
    <w:multiLevelType w:val="hybridMultilevel"/>
    <w:tmpl w:val="3166934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B6375"/>
    <w:multiLevelType w:val="hybridMultilevel"/>
    <w:tmpl w:val="886627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4778E"/>
    <w:multiLevelType w:val="hybridMultilevel"/>
    <w:tmpl w:val="C2D04B1E"/>
    <w:lvl w:ilvl="0" w:tplc="44388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06432"/>
    <w:multiLevelType w:val="hybridMultilevel"/>
    <w:tmpl w:val="434AF1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54BF5"/>
    <w:multiLevelType w:val="hybridMultilevel"/>
    <w:tmpl w:val="74485B3C"/>
    <w:lvl w:ilvl="0" w:tplc="443888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C5175"/>
    <w:multiLevelType w:val="hybridMultilevel"/>
    <w:tmpl w:val="6E0420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827B4"/>
    <w:multiLevelType w:val="hybridMultilevel"/>
    <w:tmpl w:val="AE768A7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42B42"/>
    <w:multiLevelType w:val="hybridMultilevel"/>
    <w:tmpl w:val="32B47EF0"/>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C50CCC"/>
    <w:multiLevelType w:val="hybridMultilevel"/>
    <w:tmpl w:val="33468D0A"/>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0"/>
  </w:num>
  <w:num w:numId="5">
    <w:abstractNumId w:val="9"/>
  </w:num>
  <w:num w:numId="6">
    <w:abstractNumId w:val="0"/>
  </w:num>
  <w:num w:numId="7">
    <w:abstractNumId w:val="2"/>
  </w:num>
  <w:num w:numId="8">
    <w:abstractNumId w:val="12"/>
  </w:num>
  <w:num w:numId="9">
    <w:abstractNumId w:val="3"/>
  </w:num>
  <w:num w:numId="10">
    <w:abstractNumId w:val="4"/>
  </w:num>
  <w:num w:numId="11">
    <w:abstractNumId w:val="7"/>
  </w:num>
  <w:num w:numId="12">
    <w:abstractNumId w:val="1"/>
  </w:num>
  <w:num w:numId="13">
    <w:abstractNumId w:val="17"/>
  </w:num>
  <w:num w:numId="14">
    <w:abstractNumId w:val="20"/>
  </w:num>
  <w:num w:numId="15">
    <w:abstractNumId w:val="11"/>
  </w:num>
  <w:num w:numId="16">
    <w:abstractNumId w:val="14"/>
  </w:num>
  <w:num w:numId="17">
    <w:abstractNumId w:val="6"/>
  </w:num>
  <w:num w:numId="18">
    <w:abstractNumId w:val="19"/>
  </w:num>
  <w:num w:numId="19">
    <w:abstractNumId w:val="13"/>
  </w:num>
  <w:num w:numId="20">
    <w:abstractNumId w:val="8"/>
  </w:num>
  <w:num w:numId="21">
    <w:abstractNumId w:val="5"/>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8D"/>
    <w:rsid w:val="000248C3"/>
    <w:rsid w:val="00050F0C"/>
    <w:rsid w:val="000626E0"/>
    <w:rsid w:val="00096FD7"/>
    <w:rsid w:val="001257FB"/>
    <w:rsid w:val="00125DFB"/>
    <w:rsid w:val="0018489B"/>
    <w:rsid w:val="00261989"/>
    <w:rsid w:val="002C1A88"/>
    <w:rsid w:val="002C5BE1"/>
    <w:rsid w:val="00333FCA"/>
    <w:rsid w:val="0033484A"/>
    <w:rsid w:val="003760E1"/>
    <w:rsid w:val="0038588A"/>
    <w:rsid w:val="003A001B"/>
    <w:rsid w:val="003E22B9"/>
    <w:rsid w:val="004103EE"/>
    <w:rsid w:val="004505CB"/>
    <w:rsid w:val="00456EDE"/>
    <w:rsid w:val="00463B4D"/>
    <w:rsid w:val="004C465A"/>
    <w:rsid w:val="004D2C02"/>
    <w:rsid w:val="005204D4"/>
    <w:rsid w:val="00535DC2"/>
    <w:rsid w:val="005466C6"/>
    <w:rsid w:val="00581A60"/>
    <w:rsid w:val="00582AF3"/>
    <w:rsid w:val="005B7E7D"/>
    <w:rsid w:val="005C4D89"/>
    <w:rsid w:val="005D3516"/>
    <w:rsid w:val="0067550A"/>
    <w:rsid w:val="0067751F"/>
    <w:rsid w:val="00696D3C"/>
    <w:rsid w:val="0072147C"/>
    <w:rsid w:val="007F3493"/>
    <w:rsid w:val="008206F3"/>
    <w:rsid w:val="00836FE4"/>
    <w:rsid w:val="008863C9"/>
    <w:rsid w:val="008B4471"/>
    <w:rsid w:val="008E5877"/>
    <w:rsid w:val="009254D1"/>
    <w:rsid w:val="00926A22"/>
    <w:rsid w:val="00932288"/>
    <w:rsid w:val="00946DBC"/>
    <w:rsid w:val="00A104ED"/>
    <w:rsid w:val="00A13F68"/>
    <w:rsid w:val="00A215FB"/>
    <w:rsid w:val="00B57B0D"/>
    <w:rsid w:val="00BA293B"/>
    <w:rsid w:val="00BA52BF"/>
    <w:rsid w:val="00BC501C"/>
    <w:rsid w:val="00CB3E83"/>
    <w:rsid w:val="00CE0E71"/>
    <w:rsid w:val="00D74A7B"/>
    <w:rsid w:val="00DA667C"/>
    <w:rsid w:val="00DC3CCE"/>
    <w:rsid w:val="00DE6F74"/>
    <w:rsid w:val="00DF2AFF"/>
    <w:rsid w:val="00E40D88"/>
    <w:rsid w:val="00E71E16"/>
    <w:rsid w:val="00ED348D"/>
    <w:rsid w:val="00ED5DE5"/>
    <w:rsid w:val="00F70B95"/>
    <w:rsid w:val="00F91E82"/>
    <w:rsid w:val="00F939F2"/>
    <w:rsid w:val="00FA1C1A"/>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78716F"/>
  <w15:chartTrackingRefBased/>
  <w15:docId w15:val="{A82DD0E7-D8A4-4E3C-9070-13DF17F5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01B"/>
    <w:pPr>
      <w:ind w:left="720"/>
      <w:contextualSpacing/>
    </w:pPr>
  </w:style>
  <w:style w:type="paragraph" w:styleId="Header">
    <w:name w:val="header"/>
    <w:basedOn w:val="Normal"/>
    <w:link w:val="HeaderChar"/>
    <w:uiPriority w:val="99"/>
    <w:unhideWhenUsed/>
    <w:rsid w:val="00F7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95"/>
  </w:style>
  <w:style w:type="paragraph" w:styleId="Footer">
    <w:name w:val="footer"/>
    <w:basedOn w:val="Normal"/>
    <w:link w:val="FooterChar"/>
    <w:uiPriority w:val="99"/>
    <w:unhideWhenUsed/>
    <w:rsid w:val="00F7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95"/>
  </w:style>
  <w:style w:type="paragraph" w:customStyle="1" w:styleId="Default">
    <w:name w:val="Default"/>
    <w:rsid w:val="009322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182C-2917-7846-AF0A-6F684C56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Darcy.LeBlanc</dc:creator>
  <cp:keywords/>
  <dc:description/>
  <cp:lastModifiedBy>Microsoft Office User</cp:lastModifiedBy>
  <cp:revision>2</cp:revision>
  <dcterms:created xsi:type="dcterms:W3CDTF">2018-07-02T18:06:00Z</dcterms:created>
  <dcterms:modified xsi:type="dcterms:W3CDTF">2018-07-02T18:06:00Z</dcterms:modified>
</cp:coreProperties>
</file>